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9C22" w14:textId="77777777" w:rsidR="00B3656E" w:rsidRPr="00B220F6" w:rsidRDefault="00B3656E" w:rsidP="00B220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0F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101-я сессия КБМ – 5-14 июня 2019 г.</w:t>
      </w:r>
    </w:p>
    <w:p w14:paraId="403B8697" w14:textId="77777777" w:rsidR="00B3656E" w:rsidRPr="00B220F6" w:rsidRDefault="00B3656E" w:rsidP="00B22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6A71836" w14:textId="77777777" w:rsidR="00B3656E" w:rsidRPr="00EF00FB" w:rsidRDefault="00B3656E" w:rsidP="00B2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Комитета по безопасности на море была проведена в штаб-квартире ИМО с 5 по 14 июня 2019 г.</w:t>
      </w:r>
    </w:p>
    <w:p w14:paraId="1358A2CA" w14:textId="77777777" w:rsidR="00B3656E" w:rsidRPr="00EF00FB" w:rsidRDefault="00B3656E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4A69EAAF" w14:textId="77777777" w:rsidR="00B3656E" w:rsidRPr="00EF00FB" w:rsidRDefault="00B220F6" w:rsidP="00B220F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Решения других органов ИМО</w:t>
      </w:r>
    </w:p>
    <w:p w14:paraId="5C5D2A77" w14:textId="77777777" w:rsidR="00B3656E" w:rsidRPr="00EF00FB" w:rsidRDefault="00B3656E" w:rsidP="00B2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73-й сессии КЗМС резолюцией MEPC.310(73) был принят План действий по решению проблемы пластмассового мусора с судов. Был рассмотрен вопрос организации обязательной системы отчетности об утерянных в море контейнерах, а также соответствующее действие в Плане действий с учетом предложений, поступающих на 101-ю сессию КБМ.</w:t>
      </w:r>
    </w:p>
    <w:p w14:paraId="7D3310D6" w14:textId="77777777" w:rsidR="00B3656E" w:rsidRPr="00EF00FB" w:rsidRDefault="00B3656E" w:rsidP="00B2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Комитет выразил общую поддержку в плане решения проблемы утерянных в море контейнеров и пригласил Правительства Государств-членов ИМО и международные организации подавать свои предложения для принятия соответствующих новых документов на 102-й сессии КБМ.</w:t>
      </w:r>
    </w:p>
    <w:p w14:paraId="2B19DA61" w14:textId="77777777" w:rsidR="00B3656E" w:rsidRPr="00EF00FB" w:rsidRDefault="00B3656E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19DB7FCD" w14:textId="77777777" w:rsidR="00B3656E" w:rsidRPr="00EF00FB" w:rsidRDefault="00B3656E" w:rsidP="00B220F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Рассмотрение и принятие поправок к обязательным документам</w:t>
      </w:r>
    </w:p>
    <w:p w14:paraId="14C296AB" w14:textId="77777777" w:rsidR="00B3656E" w:rsidRPr="00EF00FB" w:rsidRDefault="00B3656E" w:rsidP="00B2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MSC.456(101) «Поправки к Международной конвенции по охране человеческой жизни на море (СОЛАС) 1974 г.».</w:t>
      </w:r>
    </w:p>
    <w:p w14:paraId="081AE4A2" w14:textId="21EF21A3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100-й сессии КБМ был утвержден проект поправок к </w:t>
      </w:r>
      <w:r w:rsidR="00AF3FA5">
        <w:rPr>
          <w:rFonts w:ascii="Times New Roman" w:eastAsia="Times New Roman" w:hAnsi="Times New Roman" w:cs="Times New Roman"/>
          <w:sz w:val="24"/>
          <w:szCs w:val="26"/>
          <w:lang w:bidi="ru-RU"/>
        </w:rPr>
        <w:t>дополнению</w:t>
      </w:r>
      <w:r w:rsidR="00AF3FA5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(Сертификатам) к приложению к Конвенции СОЛАС 1974 г., связанных с добавлением примечания к Формам C, E и P в Перечне оборудования.</w:t>
      </w:r>
    </w:p>
    <w:p w14:paraId="0AC1CB69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Указанные поправки к приложению к Конвенции СОЛАС 1974 г. считаются принятыми 1 июля 2023 г. и вступают в силу с 1 января 2024 г.</w:t>
      </w:r>
    </w:p>
    <w:p w14:paraId="47A5233B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FSS</w:t>
      </w:r>
    </w:p>
    <w:p w14:paraId="25456F18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MSC.457(101) «Поправки к Международному кодексу по системам пожарной безопасности (Кодексу FSS)».</w:t>
      </w:r>
    </w:p>
    <w:p w14:paraId="73C3AB54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100-й сессии был утвержден проект поправок к главе 15 («Системы инертного газа») Кодекса FSS, относящихся к трубопроводам инертного газа и средствам сигнализации для контроля давления в магистралях инертного газа.</w:t>
      </w:r>
    </w:p>
    <w:p w14:paraId="3490BDE3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Указанные поправки считаются принятыми 1 июля 2023 г. и вступают в силу с 1 января 2024 г.</w:t>
      </w:r>
    </w:p>
    <w:p w14:paraId="2FD1776C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IGF</w:t>
      </w:r>
    </w:p>
    <w:p w14:paraId="11DF286E" w14:textId="187E2058" w:rsidR="00B3656E" w:rsidRPr="00EF00FB" w:rsidRDefault="007E06E5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MSC.458(101) «</w:t>
      </w:r>
      <w:r w:rsidR="003778E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Поправки к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Международному кодексу по безопасности для судов, использующих газы или иные виды топлива с низкой температурой вспышки (Кодексу IGF)».</w:t>
      </w:r>
    </w:p>
    <w:p w14:paraId="391EAE4C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100-й сессии КБМ был утвержден проект поправок к частям A и A-1 Кодекса IGF, относящихся к требованиям, связанным с оборудованием природного газа.</w:t>
      </w:r>
    </w:p>
    <w:p w14:paraId="69116523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Указанные поправки считаются принятыми 1 июля 2023 г. и вступают в силу с 1 января 2024 г.</w:t>
      </w:r>
    </w:p>
    <w:p w14:paraId="5B61CD26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LSA</w:t>
      </w:r>
    </w:p>
    <w:p w14:paraId="5208180D" w14:textId="77777777" w:rsidR="00B3656E" w:rsidRPr="00EF00FB" w:rsidRDefault="00B3656E" w:rsidP="007E0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MSC.459(101) «Поправки к Международному кодексу по спасательным средствам (Кодексу LSA)».</w:t>
      </w:r>
    </w:p>
    <w:p w14:paraId="1B8F7E1F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100-й сессии КБМ был утвержден проект поправок к главам IV и VI Кодекса LSA, относящихся к общим требованиям к спасательным шлюпкам, спусковым и посадочным устройствам.</w:t>
      </w:r>
    </w:p>
    <w:p w14:paraId="6AE6251B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Комитет пришел к соглашению о том, что действие поправок должно распространяться на вновь устанавливаемые дежурные шлюпки; а также о том, что в принимаемый проект резолюции необходимо включить положение об осуществлении.</w:t>
      </w:r>
    </w:p>
    <w:p w14:paraId="1A2A5F58" w14:textId="77777777" w:rsidR="00B3656E" w:rsidRDefault="00B3656E" w:rsidP="00F36F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Указанные поправки считаются принятыми 1 июля 2023 г. и вступают в силу с 1 января 2024 г.</w:t>
      </w:r>
    </w:p>
    <w:p w14:paraId="2A66D079" w14:textId="77777777" w:rsidR="0026008F" w:rsidRPr="00EF00FB" w:rsidRDefault="0026008F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6698610C" w14:textId="77777777" w:rsidR="00F36F34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lastRenderedPageBreak/>
        <w:t>Кодекс IBC</w:t>
      </w:r>
    </w:p>
    <w:p w14:paraId="7ECFFE65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MSC.460(101) «Поправки к Международному кодексу постройки и оборудования судов, перевозящих опасные химические грузы наливом (Кодексу IBC)».</w:t>
      </w:r>
    </w:p>
    <w:p w14:paraId="0C5F5E42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100-й сессии КБМ одновременно с 73-й сессией КЗМС был утвержден проект поправок к главам 15, 16, 17, 18, 19 и 21 Кодекса IBC.</w:t>
      </w:r>
    </w:p>
    <w:p w14:paraId="41AFBD4D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101-й сессии КБМ делегаты согласились внести изменения в проект поправок к Кодексу IBC, утвержденных на 73-й сессии КЗМС и 100-й сессии КБМ, которые включают удаление из глав 17 и 19 записей, включенных в приложение 12 к Предварительной категоризации жидких сред в соответствии с Приложением II к конвенции МАРПОЛ и Кодексом IBC  (MEPC.2/Circ.24); добавление ссылки на Кодекс о признанных организациях (для согласования его с соответствующими ссылками в приложении II к Конвенции МАРПОЛ и правиле XI-1/1 МК СОЛАС) и удаление соответствующих записей относительно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биотопливных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смесей.</w:t>
      </w:r>
    </w:p>
    <w:p w14:paraId="0DFE1D13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Указанные поправки считаются принятыми 1 июля 2020 г. и вступают в силу с 1 января 2021 г. (действие циркуляра MSC.1/Circ.1481 не распространялось на поправки к Кодексу IBC).</w:t>
      </w:r>
    </w:p>
    <w:p w14:paraId="68AE1D2B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ESP</w:t>
      </w:r>
    </w:p>
    <w:p w14:paraId="7AA1EE75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101-й сессии КБМ была принята резолюция MSC.461(101) «Поправки к Международному кодексу по расширенной программе проверок во время освидетельствований навалочных и нефтеналивных судов 2011 г. (Кодексу ESP </w:t>
      </w:r>
      <w:r w:rsidR="00EF00FB">
        <w:rPr>
          <w:rFonts w:ascii="Times New Roman" w:eastAsia="Times New Roman" w:hAnsi="Times New Roman" w:cs="Times New Roman"/>
          <w:sz w:val="24"/>
          <w:szCs w:val="26"/>
          <w:lang w:bidi="ru-RU"/>
        </w:rPr>
        <w:br/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2011 г.)».</w:t>
      </w:r>
    </w:p>
    <w:p w14:paraId="3145F7AA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99-й сессии КБМ был утвержден проект резолюции КБМ о поправках к Кодексу ESP 2011 г., подготовленный на 5-й сессии Подкомитета SDC в соответствии с процедурой регулярного обновления Кодекса с целью принятия на 100-й сессии КБМ.</w:t>
      </w:r>
    </w:p>
    <w:p w14:paraId="643B03A8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Кроме разработки вышеуказанных поправок к Кодексу ESP 2011 г.</w:t>
      </w:r>
      <w:r w:rsidR="00F66B05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делегаты 4-й сессии SDC согласились подготовить консолидированный текст Кодекса, который должен включать вышеуказанные поправки к существующему Кодексу, с целью согласования нового консолидированного Кодекса с последней редакцией Унифицированных требований МАКО (UR) Z10. Предполагается, что после своего вступления в силу, которое ожидается 1 января 2022 г., новый Кодекс ESP 2019 г. заменит Кодекс ESP 2011 г. с поправками.</w:t>
      </w:r>
    </w:p>
    <w:p w14:paraId="47082823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5-й сессии SDC после разработки окончательного варианта поправок к Кодексу ESP 2011 г. Подкомитет SDC направил в Секретариат и МАКО запрос о подготовке проекта консолидированного текста Кодекса для рассмотрения на 6-й сессии SDC.</w:t>
      </w:r>
    </w:p>
    <w:p w14:paraId="1EF893F8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100-й сессии КБМ было принято решение отсрочить его принятие и призвать МАКО к сотрудничеству с Секретариатом в период между заседаниями для подготовки новой редакции поправок в Кодекс </w:t>
      </w:r>
      <w:proofErr w:type="gram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 заменой терминов</w:t>
      </w:r>
      <w:proofErr w:type="gram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«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is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to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/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are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to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» («необходимо») на термины «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shall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/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should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» («должен/следует») для его передачи на 101-ю сессию КБМ с целью утверждения.</w:t>
      </w:r>
    </w:p>
    <w:p w14:paraId="41514EFC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Учитывая принятое на 100-й сессии КБМ решение включить проект поправок к Кодексу 2011 г. в новую редакцию Кодекса ESP 2019 г., различия между проектом Кодекса ESP 2011 г. с поправками и проектом новой редакции Кодекса ESP 2019 г. можно признать незначительными.</w:t>
      </w:r>
    </w:p>
    <w:p w14:paraId="674FF4BC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Проект поправок к Кодексу ESP 2011 г., предлагаемый для принятия на текущей сессии, считается принятым 1 июля 2020 г. и вступает в силу 1 января 2021 г.</w:t>
      </w:r>
    </w:p>
    <w:p w14:paraId="016CAC50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IMSBC</w:t>
      </w:r>
    </w:p>
    <w:p w14:paraId="411B2EA3" w14:textId="6DEA1E36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После согласования предложения (поправки 05-19) </w:t>
      </w:r>
      <w:r w:rsidR="00285105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5-й сессии Подкомитета CCC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MSC.462(101) «Поправки к Международному кодексу морской перевозки навалочных грузов (Кодексу IMSBC)».</w:t>
      </w:r>
    </w:p>
    <w:p w14:paraId="4AD8F82F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Поправки к Кодексу IMSBC, предлагаемые для принятия на текущей сессии, считаются принятыми 1 июля 2020 г. и вступают в силу 1 января 2021 г., и Правительства-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стороны Конвенции СОЛАС могут применять указанные поправки полностью либо частично на добровольной основе</w:t>
      </w:r>
      <w:r w:rsidR="0029252F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начиная с 1 января 2020 г.</w:t>
      </w:r>
    </w:p>
    <w:p w14:paraId="00B607A2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BCH</w:t>
      </w:r>
    </w:p>
    <w:p w14:paraId="624F7C2F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MSC.463(101) «Поправки к Кодексу постройки и оборудования судов, перевозящих опасные химические грузы наливом (Кодексу BCH)».</w:t>
      </w:r>
    </w:p>
    <w:p w14:paraId="1E5C08F8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100-й сессии КБМ был утвержден проект последующих поправок к главам IV, V и VI Кодекса BCH в сочетании с принятием соответствующих поправок к Кодексу IBC.</w:t>
      </w:r>
    </w:p>
    <w:p w14:paraId="4BD0D4A1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Поправки к Кодексу BCH должны вступить в силу 1 января 2021 г. в соответствии со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сроками вступления в силу поправок к Кодексу IBC, согласованными на 74-й сессии КЗМС.</w:t>
      </w:r>
    </w:p>
    <w:p w14:paraId="257A09B8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SPS</w:t>
      </w:r>
    </w:p>
    <w:p w14:paraId="55D39A87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была принята резолюция MSC.464(101) «Поправки к Кодексу по безопасности судов специального назначения (Кодексу SPS)».</w:t>
      </w:r>
    </w:p>
    <w:p w14:paraId="31DC2035" w14:textId="77777777" w:rsidR="00F36F34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После принятия поправок к главе IV и приложению («Сертификаты») к Конвенции СОЛАС 1974 г. (резолюция MSC.436(99)) на 100-й сессии КБМ были приняты последующие поправки к Перечню оборудования в Кодексе по безопасности судов специального назначения (Кодексе SPS) (резолюция MSC.453(100)). </w:t>
      </w:r>
    </w:p>
    <w:p w14:paraId="64CC720F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При принятии резолюции MSC.453(100) была отмечена необходимость внесения дальнейших поправок в Кодекс SPS для обновления Перечня оборудования для Сертификата безопасности SPS.</w:t>
      </w:r>
    </w:p>
    <w:p w14:paraId="12409D5E" w14:textId="77777777" w:rsidR="00B3656E" w:rsidRPr="00EF00FB" w:rsidRDefault="00F36F34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Поправки к Кодексу SPS должны вступить в силу 1 января 2020 г. вместе с вступлением в силу соответствующих поправок к главе IV и приложению («Сертификаты») к Конвенции СОЛАС, принятых резолюцией MSC.436(99).</w:t>
      </w:r>
    </w:p>
    <w:p w14:paraId="53E1D28C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Руководство 2019 г. по перевозке </w:t>
      </w:r>
      <w:proofErr w:type="spellStart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биотопливных</w:t>
      </w:r>
      <w:proofErr w:type="spellEnd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смесей и грузов в соответствии с Приложением I к Конвенции МАРПОЛ</w:t>
      </w:r>
    </w:p>
    <w:p w14:paraId="195735EE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 xml:space="preserve">6-я сессия Подкомитета PPR согласилась внести последующие поправки в Руководство </w:t>
      </w:r>
      <w:r w:rsidRPr="00EF00F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2011 г. по перевозке смесей нефтепродуктов и </w:t>
      </w:r>
      <w:proofErr w:type="spellStart"/>
      <w:r w:rsidRPr="00EF00F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>биотоплив</w:t>
      </w:r>
      <w:proofErr w:type="spellEnd"/>
      <w:r w:rsidRPr="00EF00F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 с поправками (MEPC.1/Circ.761/Rev.1)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 </w:t>
      </w: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результате включения нового Приложения 12 («Высокоэнергетические виды топлива согласно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Приложению I к Конвенции МАРПОЛ») в циркуляр MEPC.2/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Circular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о предварительной категоризации жидких сред и включила ссылку на правило VI/5.2 МК СОЛАС о запрете </w:t>
      </w: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смешивания наливных жидких грузов и производственных процессов в ходе морских рейсов.</w:t>
      </w:r>
    </w:p>
    <w:p w14:paraId="41BCA29C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6-й сессии PPR был подготовлен проект циркуляра КБМ-КЗМС к Руководству </w:t>
      </w:r>
      <w:r w:rsidRPr="00EF00F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2019 г. по перевозке смесей </w:t>
      </w:r>
      <w:proofErr w:type="spellStart"/>
      <w:r w:rsidRPr="00EF00F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>биотоплив</w:t>
      </w:r>
      <w:proofErr w:type="spellEnd"/>
      <w:r w:rsidRPr="00EF00F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 и грузов в соответствии с Приложением I к Конвенции </w:t>
      </w: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МАРПОЛ при условии одновременного утверждения на 74-й сессии КЗМС и 101-й сессии КБМ.</w:t>
      </w:r>
    </w:p>
    <w:p w14:paraId="7CB70885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Отметив, что на 74-й сессии КЗМС был утвержден проект Руководства, Комитет одновременно утвердил циркуляр MSC-MEPC.2/Circ.17 касательно Руководства 2019 г. по перевозке смесей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биотоплив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грузов в соответствии с Приложением I к Конвенции МАРПОЛ.</w:t>
      </w:r>
    </w:p>
    <w:p w14:paraId="14CECBF5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Решения касательно категоризации и классификации продукции</w:t>
      </w:r>
    </w:p>
    <w:p w14:paraId="5C73305F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После окончательного рассмотрения проекта пересмотренных глав 17, 18, 19 и 21 Кодекса IBC, которые были одобрены на 73-й сессии КЗМС, 6-я сессия Подкомитета PPR подготовила поправки к Решениям в отношении категоризации и классификации продукции (BLG.1/Circ.33), распространяющиеся на все соответствующие решения, принятые до настоящего момента, в отношении назначения требований к перевозке в соответствии с положениями Кодекса IBC.</w:t>
      </w:r>
    </w:p>
    <w:p w14:paraId="4A139975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6-й сессии PPR было предложено одобрить проект циркуляра PPR.1 в отношении Решений по категоризации и классификации продукции на 74-й сессии КЗМС и 101-й сессии КБМ.</w:t>
      </w:r>
    </w:p>
    <w:p w14:paraId="6CF2FB63" w14:textId="77777777" w:rsidR="00B3656E" w:rsidRPr="00EF00FB" w:rsidRDefault="00B3656E" w:rsidP="00F36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Отмечая, что обновленные Решения были одобрены на 74-й сессии КЗМС, эти решения были также одновременно одобрены на 101-й сессии КБМ.</w:t>
      </w:r>
    </w:p>
    <w:p w14:paraId="40A2F5A8" w14:textId="77777777" w:rsidR="00B3656E" w:rsidRPr="00EF00FB" w:rsidRDefault="00B3656E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46B70F10" w14:textId="77777777" w:rsidR="00B3656E" w:rsidRPr="00EF00FB" w:rsidRDefault="00B3656E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77C9BB44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Регулятивный обзор нормативных документов ИМО для возможности использования морских автономных надводных судов (MASS)</w:t>
      </w:r>
    </w:p>
    <w:p w14:paraId="11221378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100-й сессии КБМ были утверждены Рамочные принципы регулятивного обзора нормативных документов ИМО для возможности использования морских автономных надводных судов (MASS), включая план работ и процедуры.</w:t>
      </w:r>
    </w:p>
    <w:p w14:paraId="6351AE7F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Секретариат инициировал разработку нового модуля GISIS, чтобы обеспечить возможность регулятивного обзора нормативных документов для возможности использования судов MASS. Разработка этого модуля велась с учетом результатов работ разных комитетов Организации по данному вопросу.</w:t>
      </w:r>
    </w:p>
    <w:p w14:paraId="4FA0180D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106-й сессии LEG и 43-й сессии FAL были также утверждены рамочные принципы этих подкомитетов для регулятивного обзора (RSE) документов, относящихся к их сфере ответственности, на основании рамочных принципов, согласованных КБМ.</w:t>
      </w:r>
    </w:p>
    <w:p w14:paraId="4BC7835D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12"/>
          <w:sz w:val="24"/>
          <w:szCs w:val="26"/>
          <w:lang w:bidi="ru-RU"/>
        </w:rPr>
        <w:t xml:space="preserve">Комитет согласился с тем, что после завершения регулятивного обзора следует дополнительно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проработать вопрос глоссария, также как информацию относительно упомянутого выше нового стандарта ИСО, которая должна быть предоставлена ИСО на 102-ю сессию КБМ.</w:t>
      </w:r>
    </w:p>
    <w:p w14:paraId="40075C0E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Временное руководство по испытаниям судов MASS</w:t>
      </w:r>
    </w:p>
    <w:p w14:paraId="756353AF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циркуляр MSC.1/Circ.1604 «Временное руководство по испытаниям судов MASS».</w:t>
      </w:r>
    </w:p>
    <w:p w14:paraId="7E8E4F2A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 xml:space="preserve">Это Руководство было разработано с целью оказать помощь соответствующим органам </w:t>
      </w:r>
      <w:r w:rsidRPr="00EF00FB">
        <w:rPr>
          <w:rFonts w:ascii="Times New Roman" w:eastAsia="Times New Roman" w:hAnsi="Times New Roman" w:cs="Times New Roman"/>
          <w:spacing w:val="-14"/>
          <w:sz w:val="24"/>
          <w:szCs w:val="26"/>
          <w:lang w:bidi="ru-RU"/>
        </w:rPr>
        <w:t xml:space="preserve">и заинтересованным сторонам, обеспечив безопасное проведение испытаний систем и инфраструктуры, </w:t>
      </w: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>связанной с судами MASS, при соблюдении необходимого уровня защиты окружающей среды.</w:t>
      </w:r>
    </w:p>
    <w:p w14:paraId="3480025B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включить в руководство раздел «Менеджмент рисков» в качестве одного из принципов и основных целей. Учитывая, что планы действий и мероприятия для выполнения в аварийных ситуациях при испытаниях судов MASS будут играть одну из ключевых ролей в менеджменте рисков, делегаты согласились включить их в менеджмент рисков.</w:t>
      </w:r>
    </w:p>
    <w:p w14:paraId="2DE73FE4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Принимая во внимание принципы, согласованные на 100-й сессии КБМ, а также необходимость обеспечить выполнение требований обязательных документов, в руководство был включен раздел, посвященный данному вопросу.</w:t>
      </w:r>
    </w:p>
    <w:p w14:paraId="1B8AD7B6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КБМ также согласился с тем, что, учитывая характер руководства, в нем следует </w:t>
      </w: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рассматривать только обязательные документы, исключив из рассмотрения необязательные.</w:t>
      </w:r>
    </w:p>
    <w:p w14:paraId="38821857" w14:textId="77777777" w:rsidR="00B3656E" w:rsidRPr="00EF00FB" w:rsidRDefault="00F36F34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договорились включить отдельный раздел, устанавливающий требования к обязательному применению соответствующих средств связи и обмена данными, в том числе резервных.</w:t>
      </w:r>
    </w:p>
    <w:p w14:paraId="71EC966C" w14:textId="49960011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 xml:space="preserve">Был добавлен раздел, определяющий требования к отчетности и обмену информацией,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который предусматривает передачу в соответствующие органы подробную информацию об испытаниях, чтобы обеспечить возможность информирования соответствующих сторонних лиц, с особым упором на необходимость выполнения требовани</w:t>
      </w:r>
      <w:r w:rsidR="008D3AC2">
        <w:rPr>
          <w:rFonts w:ascii="Times New Roman" w:eastAsia="Times New Roman" w:hAnsi="Times New Roman" w:cs="Times New Roman"/>
          <w:sz w:val="24"/>
          <w:szCs w:val="26"/>
          <w:lang w:bidi="ru-RU"/>
        </w:rPr>
        <w:t>й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 отчетности, установленных документами ИМО.</w:t>
      </w:r>
    </w:p>
    <w:p w14:paraId="1C539EC1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Целевые стандарты постройки новых судов </w:t>
      </w:r>
    </w:p>
    <w:p w14:paraId="4EFE0CC8" w14:textId="77777777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96-й сессии КБМ было подтверждено, что информация, предоставленная 12 признанными организациями-членами МАКО, продемонстрировала соответствие их правил Стандартам, а процесс первоначального контрольного аудита GBS был успешно выполнен, когда делегаты 98-й сессии КБМ пришли к выводу о том, что все выявленные несоответствия были устранены этими 12 признанными организациями-членами МАКО.</w:t>
      </w:r>
    </w:p>
    <w:p w14:paraId="033D371E" w14:textId="3EEE2959" w:rsidR="00B3656E" w:rsidRPr="00EF00FB" w:rsidRDefault="00B3656E" w:rsidP="00EF00F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100-я сессия КБМ, рассмотрев отчет </w:t>
      </w:r>
      <w:proofErr w:type="spellStart"/>
      <w:r w:rsidR="00B0582E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Türk</w:t>
      </w:r>
      <w:proofErr w:type="spellEnd"/>
      <w:r w:rsidR="00B0582E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="00B0582E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Loydu</w:t>
      </w:r>
      <w:proofErr w:type="spellEnd"/>
      <w:r w:rsidR="00B0582E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 первоначальном контрольном аудите, подтвердила, что представленная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Türk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Loydu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информация продемонстрировала соответствие ее правил Стандартам. По этой причине Комитет потребовал от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Türk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Loydu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устранить все выявленные несоответствия и направить в Генеральный секретариат запрос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на проведение аудита для проверки устранения несоответствий.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Türk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Loydu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направила формальный запрос на проведение аудита для проверки устранения несоответствий, и была учреждена группа для проведения аудита.</w:t>
      </w:r>
    </w:p>
    <w:p w14:paraId="5E7820EF" w14:textId="77777777" w:rsidR="00B3656E" w:rsidRPr="00EF00FB" w:rsidRDefault="00B3656E" w:rsidP="00EF00FB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После установления вышеуказанного требования об изменениях правил обмена информацией 12 признанных организаций-членов МАКО в 2018 г. представили первый пакет изменений к правилам, и была учреждена группа для проведения контрольного аудита, вопрос о котором был рассмотрен на 100-й сессии КБМ. Она подтвердила, что представленная соответствующими сторонами информация (все признанные организации-члены МАКО, за исключением DNV-GL) продемонстрировала постоянное соответствие Стандартам, и согласилась, что выявленные несоответствия должны быть устранены.</w:t>
      </w:r>
    </w:p>
    <w:p w14:paraId="41946304" w14:textId="15D545F1" w:rsidR="00B3656E" w:rsidRPr="00EF00FB" w:rsidRDefault="00B3656E" w:rsidP="00EF00FB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31 марта 2019 г. должны были вступить в силу ежегодные изменения правил на 2019 г., и Секретариатом была получена от признанных организаций-членов МАКО соответствующая информация со всеми известными изменениями правил, в отношении которых должен быть проведен ежегодный контрольный аудит. Секретари</w:t>
      </w:r>
      <w:r w:rsidR="00F50C79">
        <w:rPr>
          <w:rFonts w:ascii="Times New Roman" w:eastAsia="Times New Roman" w:hAnsi="Times New Roman" w:cs="Times New Roman"/>
          <w:sz w:val="24"/>
          <w:szCs w:val="26"/>
          <w:lang w:bidi="ru-RU"/>
        </w:rPr>
        <w:t>ат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учредит группу для проведения аудита после оценки полученных пакетов документации с целью выявления объема проведения аудита для каждой признанной организации-члена МАКО, учитывая, что аудиту подлежат только 10% изменений правил.</w:t>
      </w:r>
    </w:p>
    <w:p w14:paraId="74A77A66" w14:textId="77777777" w:rsidR="00B3656E" w:rsidRPr="00EF00FB" w:rsidRDefault="00B3656E" w:rsidP="00EF00FB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Трехэтапный процесс</w:t>
      </w:r>
    </w:p>
    <w:p w14:paraId="580F951D" w14:textId="77777777" w:rsidR="00B3656E" w:rsidRPr="00EF00FB" w:rsidRDefault="00B3656E" w:rsidP="00EF00FB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было отмечено, что после установления цели необходимо инициировать трехэтапный процесс в следующем порядке:</w:t>
      </w:r>
    </w:p>
    <w:p w14:paraId="68D84F53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.1 выявление, ранжирование и отбор соответствующих опасных факторов;</w:t>
      </w:r>
    </w:p>
    <w:p w14:paraId="4D682288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.2 разработка функций по уменьшению рисков и ожидаемых эксплуатационных показателей;</w:t>
      </w:r>
    </w:p>
    <w:p w14:paraId="2F018D28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.3 определение функциональных требований, включая описание, цель и ожидаемые эксплуатационные показатели.</w:t>
      </w:r>
    </w:p>
    <w:p w14:paraId="6990F186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Предлагаемые поправки к Общему руководству (MSC.1/Circ.1394/Rev.1)</w:t>
      </w:r>
    </w:p>
    <w:p w14:paraId="788E9225" w14:textId="77777777" w:rsidR="00B3656E" w:rsidRPr="00EF00FB" w:rsidRDefault="00F776A2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было утверждено Общее руководство по разработке целевых стандартов ИМО MSC.1/Circ.1394/Rev.2.</w:t>
      </w:r>
    </w:p>
    <w:p w14:paraId="108987EF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>На 100-й сессии КБМ был проанализирован опыт 5-й сессии SSE по применению Общего руководства по разработке целевых стандартов ИМО (MSC.1/Circ.1394/Rev.1) для подготовки проекта целей и функциональных требований, касающихся судовых грузоподъемных устройств и якорных лебедок; после чего делегаты согласились внести в него поправки, чтобы ускорить процесс его применения при разработке регулирующих документов ИМО.</w:t>
      </w:r>
    </w:p>
    <w:p w14:paraId="0730A449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Качественные эксплуатационные показатели</w:t>
      </w:r>
    </w:p>
    <w:p w14:paraId="701B2A6E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было рассмотрено предложение о внесении в Общие правила поправок путем исключения термина «цель» в качестве элемента формулировки функциональных требований яруса II и расширении требований к «ожидаемым эксплуатационным показателям», которые в настоящий момент ограничены «качественными эксплуатационными показателями»; а также об исключении приложения 2, которое не согласуется с Руководством по конструкциям и мерам, альтернативным  по отношению к главам II-1 и III Конвенции СОЛАС (MSC.1/Circ.1212)</w:t>
      </w:r>
    </w:p>
    <w:p w14:paraId="5D37BAB7" w14:textId="3A50F2E0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Состоял</w:t>
      </w:r>
      <w:r w:rsidR="00273A74">
        <w:rPr>
          <w:rFonts w:ascii="Times New Roman" w:eastAsia="Times New Roman" w:hAnsi="Times New Roman" w:cs="Times New Roman"/>
          <w:sz w:val="24"/>
          <w:szCs w:val="26"/>
          <w:lang w:bidi="ru-RU"/>
        </w:rPr>
        <w:t>о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сь широкое обсуждение по вопросу о том, следует ли рассматривать вопрос о формулировании ожидаемых эксплуатационных показателей в качественных терминах. В этой связи Группа КБМ напомнила о принятом на 98-й сессии КБМ решении о том, что ожидаемые эксплуатационные показатели рекомендуется</w:t>
      </w:r>
      <w:r w:rsidR="00273A74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по возможности</w:t>
      </w:r>
      <w:r w:rsidR="00273A74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формулировать в количественных терминах, что позволит определять исключения.</w:t>
      </w:r>
    </w:p>
    <w:p w14:paraId="3E02E8F4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Меры по обеспечению безопасности судов, не подпадающих под действие требований Конвенции СОЛАС, эксплуатирующихся в полярных водах</w:t>
      </w:r>
    </w:p>
    <w:p w14:paraId="10AFB6C1" w14:textId="77777777" w:rsidR="00DA3E2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>Делегаты 100-й сессии КБМ, отметив наличие разных точек зрения на вопрос расширения обязательного применения Полярного кодекса, предложили Государствам-членам ИМО и международным организациям представить на 101-ю сессию КБМ информацию, которая помогла бы определить целесообразность и последствия применения требований в главах 9 и 11 Полярного кодекса к судам, не подпадающим под действие требований Конвенции СОЛАС.</w:t>
      </w:r>
    </w:p>
    <w:p w14:paraId="4002C2FC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 100-я сессия КБМ одобрила точку зрения, согласно которой в качестве промежуточной меры можно разработать резолюцию, призывающую Государства-члены ИМО внедрять рекомендованные меры в отношении судов, не подпадающих под действие требований Конвенции СОЛАС, эксплуатирующихся в полярных водах.</w:t>
      </w:r>
    </w:p>
    <w:p w14:paraId="44FF1237" w14:textId="77777777" w:rsidR="00B3656E" w:rsidRPr="00EF00FB" w:rsidRDefault="00B3656E" w:rsidP="00EF00FB">
      <w:pPr>
        <w:pStyle w:val="a3"/>
        <w:spacing w:line="22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Целесообразность и последствия применения требований в главах 9 и 11 Полярного кодекса к судам, не подпадающим под действие требований Конвенции СОЛАС</w:t>
      </w:r>
    </w:p>
    <w:p w14:paraId="086AAB90" w14:textId="77777777" w:rsidR="00B3656E" w:rsidRPr="00EF00FB" w:rsidRDefault="00B3656E" w:rsidP="00EF00FB">
      <w:pPr>
        <w:pStyle w:val="a3"/>
        <w:spacing w:line="228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После обсуждения Пленарная сессия поручила рассмотреть на 7-й сессии NCSR целесообразность и последствия применения требований в главах 9 и 11 Полярного кодекса к судам, не подпадающим под действие требований Конвенции СОЛАС, а также способы наиболее эффективного повышения безопасности судов, не подпадающих под действие требований Конвенции СОЛАС, включая возможность разработки поправок к Конвенции СОЛАС и (или) Полярному кодексу.</w:t>
      </w:r>
    </w:p>
    <w:p w14:paraId="7F447625" w14:textId="2C205B82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В ноябре 2014 г. была принята глава XIV Конвенции СОЛАС, вводящая в действие часть I Полярного кодекса, посвященную мерам безопасности (часть II посвящена мерам защиты окружающей среды в соответствии с Конвенцией МАРПОЛ). Эта глава переводит предусмотренные Полярным кодексом дополнительные меры безопасности в категорию обязательных для судов, подпадающих под действие требований Конвенции СОЛАС.</w:t>
      </w:r>
    </w:p>
    <w:p w14:paraId="00756A8C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Суда, не подпадающие под действие требований Конвенции СОЛАС, особенно рыболовные суда и яхты, на которые в настоящий момент не распространяются требования конкретных стандартов безопасности для судов, эксплуатирующихся в полярных водах, представляют преобладающую категорию судов, эксплуатирующихся в водах Антарктики, — и наиболее уязвимую для угрожающих жизни инцидентов.</w:t>
      </w:r>
    </w:p>
    <w:p w14:paraId="33852F23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b/>
          <w:i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pacing w:val="-4"/>
          <w:sz w:val="24"/>
          <w:szCs w:val="26"/>
          <w:lang w:bidi="ru-RU"/>
        </w:rPr>
        <w:t>Проект резолюции Ассамблеи по применению предусмотренных Полярным кодексом мер безопасности к судам, не сертифицированным в соответствии с Конвенцией СОЛАС</w:t>
      </w:r>
    </w:p>
    <w:p w14:paraId="176E26FD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проект резолюции Ассамблеи о Промежуточных мерах безопасности для судов, не подпадающих под действие требований Конвенции СОЛАС, эксплуатирующихся в полярных водах, для представления на A 31 с целью принятия.</w:t>
      </w:r>
    </w:p>
    <w:p w14:paraId="77DA6BA5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Она побуждает Государства-члены ИМО на добровольной основе как можно более полно внедрить меры безопасности, предусмотренные Полярным кодексом, для судов, не подпадающих под действие требований Конвенции СОЛАС, эксплуатирующихся в полярных водах, особенно для рыболовных судов длиной 24 м и более и прогулочных яхт валовой вместимостью 300 т и более, не участвующих в коммерческой деятельности.</w:t>
      </w:r>
    </w:p>
    <w:p w14:paraId="11609630" w14:textId="6D74936F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Резолюция MSC.385(94), в соответствии с которой был принят Полярный кодекс, уже </w:t>
      </w:r>
      <w:r w:rsidRPr="00EF00FB">
        <w:rPr>
          <w:rFonts w:ascii="Times New Roman" w:eastAsia="Times New Roman" w:hAnsi="Times New Roman" w:cs="Times New Roman"/>
          <w:spacing w:val="-12"/>
          <w:sz w:val="24"/>
          <w:szCs w:val="26"/>
          <w:lang w:bidi="ru-RU"/>
        </w:rPr>
        <w:t xml:space="preserve">предложила Правительствам-сторонам Конвенции СОЛАС рассмотреть возможность добровольного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применения Кодекса к судам, не подпадающим под действие требований Конвенции СОЛАС, однако</w:t>
      </w:r>
      <w:r w:rsidR="009629EC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целесообразно подчеркнуть этот вопрос еще раз в резолюции Ассамблеи.</w:t>
      </w:r>
    </w:p>
    <w:p w14:paraId="416E6742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Как ожидается, резолюция мотивирует Администрации предпринять практические действия, совместимые в существующими национальными регулирующими принципами, чтобы обеспечить для находящихся в их юрисдикции судов, не подпадающих под действие требований Конвенции СОЛАС, такой же уровень защиты, как для судов, подпадающих под действие требований Конвенции СОЛАС.</w:t>
      </w:r>
    </w:p>
    <w:p w14:paraId="437C352E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Разработка дальнейших мер по повышению безопасности судов, использующих жидкое топливо</w:t>
      </w:r>
    </w:p>
    <w:p w14:paraId="0F10F643" w14:textId="77777777" w:rsidR="00DA3E2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100-я сессия КБМ включила в двухгодичную повестку Комитета деятельность по «разработке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дальнейших мер по повышению безопасности судов, использующих жидкое топливо». </w:t>
      </w:r>
    </w:p>
    <w:p w14:paraId="18C425EF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Делегаты 100-й сессии КБМ признали необходимость принятия срочных мер, направленных на повышение безопасности судов, использующих топливо с низким содержанием серы; а также </w:t>
      </w: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>долгосрочных решений по повышению безопасности судов, использующих жидкое топливо.</w:t>
      </w:r>
    </w:p>
    <w:p w14:paraId="37F00124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 xml:space="preserve">На 101-й сессии КБМ было рассмотрено предложение МАКО о методике проведения работ и вопросах, которые необходимо учитывать при разработке мер по повышению </w:t>
      </w:r>
      <w:r w:rsidRPr="00EF00FB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lastRenderedPageBreak/>
        <w:t>безопасности судов, использующих жидкое топливо; в частности, был предложен поэтапный подход для обоснования необходимости принятия мер со стороны регулирующих органов.</w:t>
      </w:r>
    </w:p>
    <w:p w14:paraId="0D688837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101-я сессия КБМ приняла резолюцию MSC.465(101) «Рекомендованные промежуточные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меры по повышению безопасности судов, использующих жидкое топливо».</w:t>
      </w:r>
    </w:p>
    <w:p w14:paraId="7E3E5A0D" w14:textId="77777777" w:rsidR="00B3656E" w:rsidRPr="00EF00FB" w:rsidRDefault="00B3656E" w:rsidP="0042251B">
      <w:pPr>
        <w:pStyle w:val="a3"/>
        <w:spacing w:line="226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pacing w:val="-10"/>
          <w:sz w:val="24"/>
          <w:szCs w:val="26"/>
          <w:lang w:bidi="ru-RU"/>
        </w:rPr>
        <w:t>В соответствии с этой новой резолюцией Правительствам-сторонам Конвенции предлагается:</w:t>
      </w:r>
    </w:p>
    <w:p w14:paraId="3911AE24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26" w:lineRule="auto"/>
        <w:ind w:left="0"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информировать ИМО обо всех подтвержденных случаях поставки поставщиками жидкого топлива, не отвечающего требованиям правила II-2/4.2.1 МК СОЛАС, для передачи этой информации Сторонам и Государствам-членам ИМО;</w:t>
      </w:r>
    </w:p>
    <w:p w14:paraId="76527A02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26" w:lineRule="auto"/>
        <w:ind w:left="0"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принимать необходимые меры в отношении поставщиков жидкого топлива в подтвержденных случаях поставки жидкого топлива, не отвечающего требованиям правила II-2/4.2.1 МК СОЛАС;</w:t>
      </w:r>
    </w:p>
    <w:p w14:paraId="551FA43F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26" w:lineRule="auto"/>
        <w:ind w:left="0" w:firstLine="425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поощрять как можно более широкое применение последних изданий соответствующих отраслевых стандартов и руководств для повышения безопасности судов, поставляющих и использующих жидкое топливо;</w:t>
      </w:r>
    </w:p>
    <w:p w14:paraId="39ECF91A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18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информировать ИМО о подтвержденных случаях поставки поставщиками жидкого топлива, представляющего угрозу для безопасности судов или персонала либо отрицательно повлиявшего на работу машинного оборудования, для передачи этой информации Сторонам и Государствам-членам ИМО.</w:t>
      </w:r>
    </w:p>
    <w:p w14:paraId="531D29B8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приняла план действий для реализации мер по повышению безопасности судов, использующих жидкое топливо, куда вошли следующие пункты:</w:t>
      </w:r>
    </w:p>
    <w:p w14:paraId="20D6586E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18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102-я сессия КБМ (2020 г.): дальнейшее рассмотрение мер, связанных с температурой вспышки;</w:t>
      </w:r>
    </w:p>
    <w:p w14:paraId="5A0B2C9B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18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103-я сессия КБМ (2020 г.): окончательное формулирование мер, связанных с температурой вспышки;</w:t>
      </w:r>
    </w:p>
    <w:p w14:paraId="79BB1C6F" w14:textId="77777777" w:rsidR="00B3656E" w:rsidRPr="00EF00FB" w:rsidRDefault="00B3656E" w:rsidP="0042251B">
      <w:pPr>
        <w:pStyle w:val="a3"/>
        <w:numPr>
          <w:ilvl w:val="0"/>
          <w:numId w:val="2"/>
        </w:numPr>
        <w:spacing w:line="218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104-я сессия КБМ (2021 г.): окончательное формулирование мер по повышению безопасности судов, использующих жидкое топливо.</w:t>
      </w:r>
    </w:p>
    <w:p w14:paraId="1A3EBE45" w14:textId="77777777" w:rsidR="00B3656E" w:rsidRPr="0042251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b/>
          <w:i/>
          <w:spacing w:val="-4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b/>
          <w:i/>
          <w:spacing w:val="-4"/>
          <w:sz w:val="24"/>
          <w:szCs w:val="26"/>
          <w:lang w:bidi="ru-RU"/>
        </w:rPr>
        <w:t>Документация и отчетность о невыполнении требований к температуре вспышки</w:t>
      </w:r>
    </w:p>
    <w:p w14:paraId="74161EED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Делегаты 101-й сессии КБМ пришли к соглашению о необходимости дальнейшего обсуждения и включения в план действий вопроса о разработке обязательных требований к документированию температуры вспышки. Необходимо принять срочные меры в отношении невыполнения требований к температуре вспышки, т.е. рекомендовать </w:t>
      </w:r>
      <w:r w:rsidRPr="0042251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Правительствам-сторонам Конвенции СОЛАС информировать ИМО обо всех подтвержденных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случаях поставки поставщиками жидкого топлива, не отвечающего требованиям правила II-2/4.2.1 МК СОЛАС, с учетом правила 18.9.6 приложения VI к Конвенции МАРПОЛ для передачи этой информации Сторонам и Государствам-членам ИМО.</w:t>
      </w:r>
    </w:p>
    <w:p w14:paraId="0FAD5D57" w14:textId="51B510AD" w:rsidR="00B3656E" w:rsidRPr="0042251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Действия в отношении поставщиков, которые, по подтвержденным данным, поставляют жидкое топливо, не соответствующ</w:t>
      </w:r>
      <w:r w:rsidR="00F50C79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е</w:t>
      </w:r>
      <w:r w:rsidRPr="0042251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е требованиям к минимальной температуре вспышки.</w:t>
      </w:r>
    </w:p>
    <w:p w14:paraId="08E2942C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согласились о направлении Правительствам-сторонам Конвенции СОЛАС срочной рекомендации  о принятии необходимых мер в отношении поставщиков жидкого топлива в подтвержденных случаях поставки жидкого топлива, не отвечающего требованиям правила II-2/4.2.1 МК СОЛАС, с учетом правила 18.9.4 приложения VI к Конвенции МАРПОЛ. Этот вопрос должен быть включен в план действий.</w:t>
      </w:r>
    </w:p>
    <w:p w14:paraId="775B0CFC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Руководство для судов по разрешению ситуаций, в которых результаты независимых испытаний показывают несоответствие поставленного жидкого топлива установленным требованиям</w:t>
      </w:r>
    </w:p>
    <w:p w14:paraId="7B0E17CE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включить соответствующий пункт в план действий.</w:t>
      </w:r>
    </w:p>
    <w:p w14:paraId="66B42834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Свойства топлива, кроме температуры вспышки</w:t>
      </w:r>
    </w:p>
    <w:p w14:paraId="28774229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Используя структурированный подход, предложенный МАКО, КБМ рассмотрел другие свойства жидкого топлива, т.е. стабильность, совместимость,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хладотекучесть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, кислотное число, воспламеняемость, характеристики горения, содержание абразивных частиц, низкую вязкость, температуру потери текучести, а также содержание необычных компонентов и их потенциальное влияние на безопасность.</w:t>
      </w:r>
    </w:p>
    <w:p w14:paraId="0231EE9F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Отметив, что в настоящее время отсутствуют определенные требования безопасности, касающиеся вышеперечисленных свойств, делегаты 101-й сессии КБМ пришли к согласию о необходимости направить Правительствам-сторонам Конвенции СОЛАС срочную рекомендацию о применении отраслевых стандартов и руководств в последних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редакциях и обеспечить отчетность о подтвержденных случаях поставки поставщиками жидкого топлива, представляющего угрозу для безопасности судов или персонала либо отрицательно повлиявшего на работу машинного оборудования.</w:t>
      </w:r>
    </w:p>
    <w:p w14:paraId="509C076D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spacing w:val="-10"/>
          <w:sz w:val="24"/>
          <w:szCs w:val="26"/>
          <w:lang w:bidi="ru-RU"/>
        </w:rPr>
        <w:t xml:space="preserve">Делегаты пришли к согласию о необходимости дальнейшего сбора информации и рассмотрения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этих свойств топлива и согласились включить соответствующие пункты в план действий.</w:t>
      </w:r>
    </w:p>
    <w:p w14:paraId="0CD5CD40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Модуль GISIS для сообщения о невыполнении требований к температуре вспышки</w:t>
      </w:r>
    </w:p>
    <w:p w14:paraId="012FC2E8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о необходимости разработки платформы GISIS для сообщения о невыполнении требований к температуре вспышки топлива; при этом желательно обеспечить интеграцию этой платформы в существующую платформу GISIS для целей приложения VI к Конвенции МАРПОЛ.</w:t>
      </w:r>
    </w:p>
    <w:p w14:paraId="2054E9AB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Унифицированная интерпретация расположения расходных цистерн</w:t>
      </w:r>
    </w:p>
    <w:p w14:paraId="7494FF1D" w14:textId="77777777" w:rsidR="00B3656E" w:rsidRPr="00EF00FB" w:rsidRDefault="00B3656E" w:rsidP="0042251B">
      <w:pPr>
        <w:pStyle w:val="a3"/>
        <w:spacing w:line="218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Вследствие невозможности достичь консенсуса в отношении проекта Унифицированной интерпретации расположения расходных цистерн 101-я сессия КБМ поручила 7-й сессии SDC дополнительно рассмотреть возможность разработки унифицированной интерпретации правила II-1/26.11 МК СОЛАС.</w:t>
      </w:r>
    </w:p>
    <w:p w14:paraId="130BF782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Проект поправок к Кодексам IGC и IGF</w:t>
      </w:r>
    </w:p>
    <w:p w14:paraId="4D22EAC0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проект поправок к п. 6.5.3.5.1 Кодекса IGC и проект поправок к п. 16.3.3.5.1 Кодекса IGF в отношении испытаний на растяжение материалов, кроме алюминиевых сплавов, с целью их принятия на 102-й сессии КБМ.</w:t>
      </w:r>
    </w:p>
    <w:p w14:paraId="4F94AE40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Унифицированная интерпретация Кодексов IGF и IGC</w:t>
      </w:r>
    </w:p>
    <w:p w14:paraId="15EDB9AD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циркуляр MSC.1/Circ.1605 по унифицированной интерпретации Кодекса IGF и циркуляр MSC.1/Circ.1606 по унифицированной интерпретации Кодекса IGC.</w:t>
      </w:r>
    </w:p>
    <w:p w14:paraId="5BF8CEF4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Перевозка дополнительных видов продукции, перечисленных в главе 19 Кодекса IGC</w:t>
      </w:r>
    </w:p>
    <w:p w14:paraId="73284DD0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циркуляр MSC.1/Circ.1607 «Перевозка видов продукции, указанных в главе 19, с внесением поправок в Кодекс IGC (резолюция MSC.370(93)), на судах, построенных после 1 июля 1986 г. и до 1 июля 2016 г.».</w:t>
      </w:r>
    </w:p>
    <w:p w14:paraId="6C3E2955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Если в явном виде не оговорено иное, суда, построенные после 1 июля 1986 г. и до 1 июля 2016 г., намеренные перевозить дополнительные виды продукции, перечисленные в главе 19 Кодекса IGC с поправками, могут перевозить эти дополнительные виды продукции при условии их указания в приложении к Сертификату годности и соответствия требованиям применимого Кодекса IGC.</w:t>
      </w:r>
    </w:p>
    <w:p w14:paraId="27C49CFD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Кроме того, при выдаче Сертификата годности на суда, построенные после 1 июля 1986 г. и до 1 июля 2016 г., необходимо также выполнять требования Руководства по заполнению сертификата годности в соответствии с Кодексами IBC, BCH, IGC, GC и EGC (MSC-MEPC.5/Circ.14).</w:t>
      </w:r>
    </w:p>
    <w:p w14:paraId="3CC75A2C" w14:textId="77777777" w:rsidR="00B3656E" w:rsidRPr="0042251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b/>
          <w:i/>
          <w:spacing w:val="-4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b/>
          <w:i/>
          <w:spacing w:val="-4"/>
          <w:sz w:val="24"/>
          <w:szCs w:val="26"/>
          <w:lang w:bidi="ru-RU"/>
        </w:rPr>
        <w:t>Анализ отчетов по расследованию инцидентов, угрожающих безопасности на море</w:t>
      </w:r>
    </w:p>
    <w:p w14:paraId="46DB0FAB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одобрен выпуск циркуляра III.3/Circ.6 по анализу несчастных случаев и статистике, содержащего наблюдения, сделанные по результатам анализа отчетов по расследованию несчастных случаев.</w:t>
      </w:r>
    </w:p>
    <w:p w14:paraId="5CF4EA1D" w14:textId="1C49A278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После рассмотрения предложения МАКО пересмотреть Процедуру выявления вопросов,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представляющих угрозу безопасности, согласованную на 5-й сессии III, касательно оценки рисков, 101-я сессия КБМ поручила Экспертной группе по формальной оценке безопасности пересмотреть данную Процедуру, в частности, в отношении содержащихся в ней критериев оценки рисков и доложить о результатах на 102-й сессии КБМ.</w:t>
      </w:r>
    </w:p>
    <w:p w14:paraId="3AC62FF4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Измерение просадки подшипника </w:t>
      </w:r>
      <w:proofErr w:type="spellStart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баллера</w:t>
      </w:r>
      <w:proofErr w:type="spellEnd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руля при освидетельствовании в воде</w:t>
      </w:r>
    </w:p>
    <w:p w14:paraId="602A802D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с решением 5-й сессии III не принимать предложение о согласовании п. 5.10.3 Руководства по освидетельствованию в соответствии с гармонизированной системой освидетельствования и оформления свидетельств (HSSC) (резолюция A.1120(30)) и п. 5.1.7 приложения к Руководству по оценке технических возможностей для проведения освидетельствования в воде</w:t>
      </w: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вместо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осмотра дна в сухом доке, допускающее один осмотр в сухом доке в течение любого пятилетнего периода для пассажирских судов, кроме пассажирских судов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(MSC.1/Circ.1348).</w:t>
      </w:r>
    </w:p>
    <w:p w14:paraId="598424B3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Ссылки на Кодекс о признанных организациях в существующих документах ИМО</w:t>
      </w:r>
    </w:p>
    <w:p w14:paraId="3D80C583" w14:textId="77777777" w:rsidR="00B3656E" w:rsidRPr="00EF00FB" w:rsidRDefault="00B3656E" w:rsidP="00674A4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42251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При условии одновременного принятия решения на 75-й сессии КЗМС Комитет согласился,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что ссылки на Руководство по наделению полномочиями организаций, действующих от </w:t>
      </w:r>
      <w:r w:rsidRPr="0042251B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лица Администрации (резолюция A.739(18)) и Спецификацию по функциям освидетельствования </w:t>
      </w:r>
      <w:r w:rsidRPr="0042251B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и сертификации признанных организаций, действующих от лица Администрации (резолюция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A.789(19)), в существующих документах ИМО следует заменить ссылками на обязательные части Кодекса о признанных организациях (Кодекса RO) (резолюция MSC.349(92).</w:t>
      </w:r>
    </w:p>
    <w:p w14:paraId="10260E4E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В этом контексте Комитет также согласился с тем, что резолюции A.739(18) и 789(19) следует отозвать соответствующим решением Ассамблеи.</w:t>
      </w:r>
    </w:p>
    <w:p w14:paraId="1EFF8667" w14:textId="69727B99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Рассмотрение Типового соглашения для наделения полномочиями </w:t>
      </w:r>
      <w:r w:rsidR="00374E07"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признанных организаций</w:t>
      </w: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, действующих от лица Администрации</w:t>
      </w:r>
    </w:p>
    <w:p w14:paraId="4BD3DC82" w14:textId="5F1DB373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101-й сессии КБМ был рассмотрен проект циркуляра MSC-MEPC.5 по Типовому соглашению для наделения полномочиями </w:t>
      </w:r>
      <w:r w:rsidR="00374E07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признанных организаций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, действующих от лица Администрации, подготовленный на 5-й сессии III.</w:t>
      </w:r>
    </w:p>
    <w:p w14:paraId="19BF3ED2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МАКО выразило мнение о том, что Типовое соглашение является важным необязательным документом, и необходимо провести его тщательное рассмотрение на 6-й сессии III, чтобы не допустить включения в него положений, выходящих за рамки Кодекса о признанных организациях.</w:t>
      </w:r>
    </w:p>
    <w:p w14:paraId="58D9BEBA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5E015A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МАКО также подчеркнуло тот факт, что Типовое соглашение должно оставаться полностью соответствующим обязательным положениям Кодекса о признанных организациях, и поручило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6-й сессии III дополнительно рассмотреть и проработать проект Типового соглашения.</w:t>
      </w:r>
    </w:p>
    <w:p w14:paraId="3476C781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Навигация, связь и поисково-спасательные работы</w:t>
      </w:r>
    </w:p>
    <w:p w14:paraId="4BD062D9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приняла резолюцию MSC.467(101) «Руководство по определению и гармонизации формата и структуры морских услуг в контексте электронной навигации» и утвердила циркуляр MSC.1/Circ.1610 «Первоначальное описание морских услуг в контексте электронной навигации».</w:t>
      </w:r>
    </w:p>
    <w:p w14:paraId="146D0783" w14:textId="77777777" w:rsidR="00B3656E" w:rsidRPr="00EF00FB" w:rsidRDefault="00A66073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циркуляр MSC.1/Circ.1612 «Руководство по навигационному оборудованию и оборудованию связи, предназначенному для применения на судах, эксплуатирующихся в полярных водах».</w:t>
      </w:r>
    </w:p>
    <w:p w14:paraId="35C5D68D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циркуляр MSC.1/Circ.1222/Rev.1 «Руководство по ежегодным испытаниям регистраторов данных рейса (VDR) и упрощенных регистраторов данных рейса (S-VDR)» (MSC.1/Circ.1222).</w:t>
      </w:r>
    </w:p>
    <w:p w14:paraId="01C4AE47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Безопасные швартовые операции судов</w:t>
      </w:r>
    </w:p>
    <w:p w14:paraId="715E7F1B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проект поправок к правилу II-1/3-8 МК СОЛАС («Буксирное и швартовное оборудование»), подготовленный на 6-й сессии SDC, с целью принятия на 102-й сессии КБМ.</w:t>
      </w:r>
    </w:p>
    <w:p w14:paraId="513F1A2F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Руководство по проектированию швартовного оборудования</w:t>
      </w:r>
    </w:p>
    <w:p w14:paraId="7CDC52B7" w14:textId="78A91BA0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</w:t>
      </w:r>
      <w:r w:rsidR="00374E07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принципе</w:t>
      </w:r>
      <w:r w:rsidR="00374E07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утвержден проект Руководства по проектированию швартовного оборудования и выбору соответствующего швартовного оборудования и креплений для безопасной швартовки, а также сопутствующий ему проект циркуляра КБМ с целью его окончательного утверждения вместе с принятием вышеуказанного проекта поправок к правилу II-1/3-8 МК СОЛАС.</w:t>
      </w:r>
    </w:p>
    <w:p w14:paraId="2B5E27EC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Руководство по проверке и обслуживанию швартовного оборудования</w:t>
      </w:r>
    </w:p>
    <w:p w14:paraId="562E62DF" w14:textId="6CCA28C1" w:rsidR="00A66073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</w:t>
      </w:r>
      <w:r w:rsidR="00374E07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принципе</w:t>
      </w:r>
      <w:r w:rsidR="00374E07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утвержден проект Руководства по проверке и обслуживанию швартовного оборудования, а также сопутствующий ему проект циркуляра КБМ с целью его окончательного утверждения вместе с принятием проекта поправок к правилу II-1/3-8 МК СОЛАС, указанного в п. 12.2. </w:t>
      </w:r>
    </w:p>
    <w:p w14:paraId="4C93F28E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Ожидается, что руководство вступит в силу 1 января 2024 г. с вступлением в силу соответствующих поправок к МК СОЛАС.</w:t>
      </w:r>
    </w:p>
    <w:p w14:paraId="62CD20DA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Руководство по судовому буксирному и швартовному оборудованию</w:t>
      </w:r>
    </w:p>
    <w:p w14:paraId="72724148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проект поправок к Руководству по судовому буксирному и швартовному оборудованию (MSC.1/Circ.1175) с целью его утверждения вместе с принятием проекта поправок к правилу II-1/3-8 МК СОЛАС</w:t>
      </w:r>
    </w:p>
    <w:p w14:paraId="243F4B30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Пересмотр главы II-1 МК СОЛАС для согласования с требованиями водонепроницаемости</w:t>
      </w:r>
    </w:p>
    <w:p w14:paraId="2B3436CC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проект поправок к главе II-1 МК СОЛАС с целью принятия на 102-й сессии КБМ.</w:t>
      </w:r>
    </w:p>
    <w:p w14:paraId="0D26F918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Проект поправок к главе II-1 МК СОЛАС, подготовленный на 6-й сессии SDC, призван обеспечить согласованность частей B-2 и B-4 главы II-1 МК СОЛАС в отношении требований водонепроницаемости. На 101-й сессии КБМ был одобрен подход к внесению поправок в правила II-1/7-2.5 МК СОЛАС (часть B-1), а также положения о применении в правиле II-1/1.3.</w:t>
      </w:r>
    </w:p>
    <w:p w14:paraId="2B2EBE0D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Перевозка более 12 человек из числа производственного персонала на борту судов, совершающих международные рейсы</w:t>
      </w:r>
    </w:p>
    <w:p w14:paraId="3B3DB245" w14:textId="77777777" w:rsidR="00B3656E" w:rsidRPr="00EF00FB" w:rsidRDefault="00B3656E" w:rsidP="00A6607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были отмечены замешательство, неоднозначность и различные интерпретации делегаций 6-й сессии SDC в отношении использования общего количества пассажиров, специального персонала и производственного персонала в качестве критерия для применения проекта Международного кодекса безопасности морских судов, перевозящих производственный персонал (Кодекса IP).</w:t>
      </w:r>
    </w:p>
    <w:p w14:paraId="48ECC7B9" w14:textId="77777777" w:rsidR="00B3656E" w:rsidRPr="00EF00FB" w:rsidRDefault="00B3656E" w:rsidP="005E015A">
      <w:pPr>
        <w:pStyle w:val="a3"/>
        <w:spacing w:line="223" w:lineRule="auto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99-й сессии КБМ было принято следующее решение:</w:t>
      </w:r>
    </w:p>
    <w:p w14:paraId="3EB6E910" w14:textId="77777777" w:rsidR="00B3656E" w:rsidRPr="00EF00FB" w:rsidRDefault="00B3656E" w:rsidP="005E015A">
      <w:pPr>
        <w:pStyle w:val="a3"/>
        <w:spacing w:line="223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5E015A">
        <w:rPr>
          <w:rFonts w:ascii="Times New Roman" w:eastAsia="Times New Roman" w:hAnsi="Times New Roman" w:cs="Times New Roman"/>
          <w:i/>
          <w:spacing w:val="-6"/>
          <w:sz w:val="24"/>
          <w:szCs w:val="26"/>
          <w:lang w:bidi="ru-RU"/>
        </w:rPr>
        <w:t xml:space="preserve">«общее максимальное количество пассажиров, производственного персонала и специального </w:t>
      </w:r>
      <w:r w:rsidRPr="00EF00FB">
        <w:rPr>
          <w:rFonts w:ascii="Times New Roman" w:eastAsia="Times New Roman" w:hAnsi="Times New Roman" w:cs="Times New Roman"/>
          <w:i/>
          <w:sz w:val="24"/>
          <w:szCs w:val="26"/>
          <w:lang w:bidi="ru-RU"/>
        </w:rPr>
        <w:t>персонала, которое можно перевозить на борту, чтобы не требовалось соответствие требованиям нового кодекса, должно составлять 12 человек (MSC 99/22, п. 10.17)».</w:t>
      </w:r>
    </w:p>
    <w:p w14:paraId="0A17D106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6-й сессии SDC был поднят ряд вопросов о последствиях данного решения, связанного, в частности, с параметром «введения», предусмотренным в новом Кодексе IP.</w:t>
      </w:r>
    </w:p>
    <w:p w14:paraId="4EBA8E39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В решении 99-й сессии КБМ в общее количество включался также специальный персонал, возможно, по той причине, что у Комитета было намерение разрешить перевозку специального персонала на судах, сертифицированных в соответствии с проектом нового Кодекса IP.</w:t>
      </w:r>
    </w:p>
    <w:p w14:paraId="65EEFFA4" w14:textId="77777777" w:rsidR="00B3656E" w:rsidRPr="005E015A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5E015A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 xml:space="preserve">Комитет повторно подтвердил решение, принятое на 99-й сессии КБМ, об использовании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общего количества, включающего пассажиров, специальный персонал и производственный </w:t>
      </w:r>
      <w:r w:rsidRPr="005E015A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>персонал, в качестве квалифицирующего критерия для применения проекта нового Кодекса IP.</w:t>
      </w:r>
    </w:p>
    <w:p w14:paraId="1CD215BD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При перевозке на борту судна, подпадающего под действие Кодекса IP, специальный персонал должен также отвечать требованиям к подготовке производственного персонала в соответствии с положениями Кодекса IP.</w:t>
      </w:r>
    </w:p>
    <w:p w14:paraId="4298C15C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Унифицированная интерпретация Кодекса IS 2008 г.</w:t>
      </w:r>
    </w:p>
    <w:p w14:paraId="793ECE1F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циркуляр MSC.1/Circ.1537/Rev.1 «Унифицированная интерпретация Кодекса IS 2008 г.», который включает пересмотренную унифицированную интерпретацию п. 2.3 («Сильный ветер и бортовая качка») и 3.4.2 («Допущения для расчета состояния загрузки»).</w:t>
      </w:r>
    </w:p>
    <w:p w14:paraId="79766415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Унифицированная интерпретация, относящаяся к Протоколу 1988 года МК о грузовой марке</w:t>
      </w:r>
    </w:p>
    <w:p w14:paraId="4DEA7E54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циркуляр MSC.1/Circ.1535/Rev.1 «Унифицированная интерпретация, относящаяся к Протоколу 1988 г. Международной конвенции о грузовой марке 1966 г.», вносящий поправки в унифицированную интерпретацию правила 27(13)(e) МК о грузовой марке 1966 г.</w:t>
      </w:r>
    </w:p>
    <w:p w14:paraId="37FD2A5E" w14:textId="77777777" w:rsidR="00B3656E" w:rsidRDefault="00B3656E" w:rsidP="005E015A">
      <w:pPr>
        <w:pStyle w:val="a3"/>
        <w:spacing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В циркуляр MSC.1/Circ.1535 были внесены исправления с включением интерпретации правила 27(</w:t>
      </w:r>
      <w:proofErr w:type="gram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13)(</w:t>
      </w:r>
      <w:proofErr w:type="gram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e) о грузовой марке.</w:t>
      </w:r>
    </w:p>
    <w:p w14:paraId="455887D3" w14:textId="77777777" w:rsidR="0026008F" w:rsidRDefault="0026008F" w:rsidP="005E015A">
      <w:pPr>
        <w:pStyle w:val="a3"/>
        <w:spacing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</w:p>
    <w:p w14:paraId="705F89A2" w14:textId="77777777" w:rsidR="0026008F" w:rsidRDefault="0026008F" w:rsidP="005E015A">
      <w:pPr>
        <w:pStyle w:val="a3"/>
        <w:spacing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</w:p>
    <w:p w14:paraId="1C2FFFD8" w14:textId="77777777" w:rsidR="0026008F" w:rsidRPr="00EF00FB" w:rsidRDefault="0026008F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064F276D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lastRenderedPageBreak/>
        <w:t>Унифицированная интерпретация главы II-1 МК СОЛАС</w:t>
      </w:r>
    </w:p>
    <w:p w14:paraId="25A83AD2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пересмотренную редакцию Унифицированной интерпретации главы II-1 МК СОЛАС (MSC.1/Circ.1539) для распространения в виде циркуляра MSC.1/Circ.1539/Rev.1.</w:t>
      </w:r>
    </w:p>
    <w:p w14:paraId="41E542EF" w14:textId="0F73193D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Она включает унифицированную интерпретацию правил II-1/22-1 и II-2/21.4.13 МК СОЛАС относительно требований о безопасном возврате в порт для систем обнаружения затопления, которыми должны быть оснащены суда, построенные с 1 июля 2019 г.</w:t>
      </w:r>
    </w:p>
    <w:p w14:paraId="1345B0F4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Руководство для </w:t>
      </w:r>
      <w:proofErr w:type="spellStart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экранопланов</w:t>
      </w:r>
      <w:proofErr w:type="spellEnd"/>
    </w:p>
    <w:p w14:paraId="73A24A38" w14:textId="77777777" w:rsidR="00B3656E" w:rsidRPr="005E015A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6"/>
        </w:rPr>
      </w:pPr>
      <w:r w:rsidRPr="005E015A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101-я сессия КБМ утвердила пересмотренную редакцию Руководства для </w:t>
      </w:r>
      <w:proofErr w:type="spellStart"/>
      <w:r w:rsidRPr="005E015A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>экранопланов</w:t>
      </w:r>
      <w:proofErr w:type="spellEnd"/>
      <w:r w:rsidRPr="005E015A">
        <w:rPr>
          <w:rFonts w:ascii="Times New Roman" w:eastAsia="Times New Roman" w:hAnsi="Times New Roman" w:cs="Times New Roman"/>
          <w:spacing w:val="-6"/>
          <w:sz w:val="24"/>
          <w:szCs w:val="26"/>
          <w:lang w:bidi="ru-RU"/>
        </w:rPr>
        <w:t xml:space="preserve"> (MSC.1/Circ.1592) для распространения в виде циркуляра MSC.1/Circ.1592/Rev.1.</w:t>
      </w:r>
    </w:p>
    <w:p w14:paraId="34062E6C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Предотвращение загрязнения и реагирование</w:t>
      </w:r>
    </w:p>
    <w:p w14:paraId="6C2FA43F" w14:textId="59F6E635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74-я сессия КЗМС приняла резолюцию MEPC.320(74) в отношении Руководства 2019 г. по последовательной реализации применения на судах топлива с содержанием серы не более 0,5% в соответствии с приложением VI к </w:t>
      </w:r>
      <w:r w:rsidR="002048C2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Конвенции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МАРПОЛ, разработанного на 6-й сессии PPR, содержащего положения в отношении влияния на безопасность жидкого топлива, соответствующего требованию о содержании серы не более 0,5%.</w:t>
      </w:r>
    </w:p>
    <w:p w14:paraId="7ABCFBDF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Отметив одновременное утверждение этого документа на 74-й сессии КЗМС, делегаты 101-й сессии КБМ утвердили циркуляр MSC-MEPC.5/Circ.15 «Поставка соответствующего жидкого топлива поставщиками».</w:t>
      </w:r>
    </w:p>
    <w:p w14:paraId="3F1784EF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Поправки к Руководству по конструкциям и мерам, альтернативным по отношению к главам II-1 и III МК СОЛАС (MSC.1/Circ.1212)</w:t>
      </w:r>
    </w:p>
    <w:p w14:paraId="0453A676" w14:textId="77777777" w:rsidR="00B3656E" w:rsidRPr="00EF00FB" w:rsidRDefault="00B3656E" w:rsidP="005E015A">
      <w:pPr>
        <w:pStyle w:val="a3"/>
        <w:spacing w:line="223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утвердила циркуляр MSC.1/Circ.1212/Rev.1 «Пересмотренное Руководство по конструкциям и мерам, альтернативным по отношению к главам II-1 и III МК СОЛАС».</w:t>
      </w:r>
    </w:p>
    <w:p w14:paraId="1825A3FC" w14:textId="77777777" w:rsidR="00B3656E" w:rsidRPr="005E015A" w:rsidRDefault="00B3656E" w:rsidP="005E015A">
      <w:pPr>
        <w:pStyle w:val="a3"/>
        <w:spacing w:line="223" w:lineRule="auto"/>
        <w:jc w:val="both"/>
        <w:rPr>
          <w:rFonts w:ascii="Times New Roman" w:hAnsi="Times New Roman" w:cs="Times New Roman"/>
          <w:sz w:val="12"/>
          <w:szCs w:val="16"/>
        </w:rPr>
      </w:pPr>
    </w:p>
    <w:p w14:paraId="7710A6FA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Был принят во внимание тот факт, что проект Пересмотренного руководства принимается в обеспечение применения существующих предписывающих требований, поэтому с учетом отсутствия в соответствующих документах предписывающих правил по концентрации CO2, ограничение по концентрации CO2 следует исключить.</w:t>
      </w:r>
    </w:p>
    <w:p w14:paraId="54E2BA02" w14:textId="77777777" w:rsidR="00B3656E" w:rsidRPr="00EF00FB" w:rsidRDefault="00A66073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Учитывая ведущиеся работы по определению требований к вентиляции спасательных средств и придя к соглашению относительно возможности пересмотра предельной концентрации 5000 ч/млн в будущем, делегаты 101-й сессии КБМ согласились внести изменения в проект EP 1 в соответствии с FR 8, исключив следующий текст: </w:t>
      </w:r>
      <w:r w:rsidRPr="00EF00FB">
        <w:rPr>
          <w:rFonts w:ascii="Times New Roman" w:eastAsia="Times New Roman" w:hAnsi="Times New Roman" w:cs="Times New Roman"/>
          <w:i/>
          <w:sz w:val="24"/>
          <w:szCs w:val="26"/>
          <w:lang w:bidi="ru-RU"/>
        </w:rPr>
        <w:t>«в которой исключается долговременное воздействие на людей концентрации CO2 более 5000 ч/млн на протяжении как минимум 24 ч.».</w:t>
      </w:r>
    </w:p>
    <w:p w14:paraId="1906BBDD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Временное руководство по Кодексу LSA и мерам для судов, эксплуатирующихся в полярных водах</w:t>
      </w:r>
    </w:p>
    <w:p w14:paraId="3261DEA9" w14:textId="77777777" w:rsidR="00B3656E" w:rsidRPr="008165F6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6"/>
        </w:rPr>
      </w:pPr>
      <w:r w:rsidRPr="008165F6">
        <w:rPr>
          <w:rFonts w:ascii="Times New Roman" w:eastAsia="Times New Roman" w:hAnsi="Times New Roman" w:cs="Times New Roman"/>
          <w:spacing w:val="-8"/>
          <w:sz w:val="24"/>
          <w:szCs w:val="26"/>
          <w:lang w:bidi="ru-RU"/>
        </w:rPr>
        <w:t>На 101-й сессии КБМ был утвержден циркуляр MSC.1/Circ.1614 «Временное руководство по спасательным средствам и мерам для судов, эксплуатирующихся в полярных водах».</w:t>
      </w:r>
    </w:p>
    <w:p w14:paraId="6FA7B6E8" w14:textId="77777777" w:rsidR="00B3656E" w:rsidRPr="008165F6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Делегаты 101-й сессии КБМ согласились, что п. 3.7 проекта Временного руководства </w:t>
      </w:r>
      <w:r w:rsidRPr="008165F6">
        <w:rPr>
          <w:rFonts w:ascii="Times New Roman" w:eastAsia="Times New Roman" w:hAnsi="Times New Roman" w:cs="Times New Roman"/>
          <w:spacing w:val="-4"/>
          <w:sz w:val="24"/>
          <w:szCs w:val="26"/>
          <w:lang w:bidi="ru-RU"/>
        </w:rPr>
        <w:t>применяется ко всем типам спасательных средств, и изложили п. 3.7.2 в следующей редакции:</w:t>
      </w:r>
    </w:p>
    <w:p w14:paraId="1020E75B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i/>
          <w:sz w:val="24"/>
          <w:szCs w:val="26"/>
          <w:lang w:bidi="ru-RU"/>
        </w:rPr>
        <w:t>«3.7.2 На спасательных средствах должна обеспечиваться пригодная для жизни среда для всех находящихся на борту лиц, в которой исключается долговременное воздействие на людей концентрации CO2 более 5000 ч/млн на протяжении максимального ожидаемого времени спасения. Вентиляция должна рассматриваться в контексте с требованиями к обогреву для обеспечения пригодной для жизни температуры в спасательном средстве».</w:t>
      </w:r>
    </w:p>
    <w:p w14:paraId="59585850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Вентиляция спасательных средств</w:t>
      </w:r>
    </w:p>
    <w:p w14:paraId="2D40CF21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101-я сессия КБМ приняла резолюцию MSC.472(101) «Поправки к пересмотренной рекомендации по испытаниям спасательных средств» (рез. MSC.81(70)) в отношении вентиляции полностью закрытых спасательных шлюпок и проект поправок в отношении спасательных средств, отличных от полностью закрытых спасательных шлюпок.</w:t>
      </w:r>
    </w:p>
    <w:p w14:paraId="2A56E534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lastRenderedPageBreak/>
        <w:t xml:space="preserve">Временное руководство по минимизации возникновения и последствий пожаров в помещениях с горизонтальным способом погрузки и выгрузки (помещениях </w:t>
      </w:r>
      <w:proofErr w:type="spellStart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) и помещениях специальной категории на пассажирских судах </w:t>
      </w:r>
      <w:proofErr w:type="spellStart"/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ро-ро</w:t>
      </w:r>
      <w:proofErr w:type="spellEnd"/>
    </w:p>
    <w:p w14:paraId="62A3C8EA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101-й сессии КБМ был утвержден циркуляр MSC.1/Circ.1615 «Временное руководство по минимизации возникновения и последствий пожаров в помещениях с горизонтальным способом погрузки и выгрузки (помещениях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) и помещениях специальной категории на пассажирских судах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».</w:t>
      </w:r>
    </w:p>
    <w:p w14:paraId="405FAEB8" w14:textId="77777777" w:rsidR="00B3656E" w:rsidRPr="00EF00FB" w:rsidRDefault="00A66073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Глава II-2 МК СОЛАС</w:t>
      </w:r>
    </w:p>
    <w:p w14:paraId="31BEB065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циркуляр MSC.1/Circ.1616 «Унифицированная интерпретация главы II-2 МК СОЛАС в отношении правил II-2/9.2 («Ограничение пожара, тепловые и конструкционные границы»), II-2/9.7.5 («Ограничение пожара, системы вентиляции, вытяжные каналы камбузных плит») и II-2/10.10.4 («Пожаротушение, спецодежда пожарных, связь между пожарными»).</w:t>
      </w:r>
    </w:p>
    <w:p w14:paraId="7B81ED93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Кодекс IGC</w:t>
      </w:r>
    </w:p>
    <w:p w14:paraId="42842D45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циркуляр MSC.1/Circ.1617 по унифицированной интерпретации Кодекса IGC в отношении п. 11.3.6 («Противопожарная защита и пожаротушение, системы пожаротушения распыленной водой») и 11.4.8 («Противопожарная защита и пожаротушение, порошковые системы пожаротушения»).</w:t>
      </w:r>
    </w:p>
    <w:p w14:paraId="63C9761F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Глава III МК СОЛАС</w:t>
      </w:r>
    </w:p>
    <w:p w14:paraId="42C57D18" w14:textId="77777777" w:rsidR="00B3656E" w:rsidRPr="008165F6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6"/>
        </w:rPr>
      </w:pPr>
      <w:r w:rsidRPr="008165F6">
        <w:rPr>
          <w:rFonts w:ascii="Times New Roman" w:eastAsia="Times New Roman" w:hAnsi="Times New Roman" w:cs="Times New Roman"/>
          <w:spacing w:val="-10"/>
          <w:sz w:val="24"/>
          <w:szCs w:val="26"/>
          <w:lang w:bidi="ru-RU"/>
        </w:rPr>
        <w:t>На 101-й сессии КБМ был утвержден циркуляр MSC.1/Circ.1618 «Унифицированная интерпретация главы III МК СОЛАС в отношении правил III/20.11 («Эксплуатационная готовность, техническое обслуживание и инспекции, техническое обслуживание, тщательный осмотр, эксплуатационные испытания, капитальный и текущий ремонт спасательных шлюпок, дежурных шлюпок и скоростных дежурных шлюпок, спусковых устройств и механизмов разобщения»), III/22.1.1 и III/32.1.1 («Индивидуальные спасательные средства, спасательные буи»)».</w:t>
      </w:r>
    </w:p>
    <w:p w14:paraId="2D5CE8E5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Правила II-1/28, II-1/29 и II-1/30 МК СОЛАС</w:t>
      </w:r>
    </w:p>
    <w:p w14:paraId="605F7799" w14:textId="77777777" w:rsidR="00B3656E" w:rsidRPr="00EF00FB" w:rsidRDefault="00B3656E" w:rsidP="008165F6">
      <w:pPr>
        <w:pStyle w:val="a3"/>
        <w:spacing w:line="22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циркуляр MSC.1/Circ.1416/Rev.1 «Унифицированная интерпретация правил II-1/28, II-1/29 и II-1/30 МК СОЛАС».</w:t>
      </w:r>
    </w:p>
    <w:p w14:paraId="497C23B0" w14:textId="77777777" w:rsidR="00B3656E" w:rsidRPr="00EF00FB" w:rsidRDefault="00B3656E" w:rsidP="008165F6">
      <w:pPr>
        <w:pStyle w:val="a3"/>
        <w:spacing w:line="22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A72017C" w14:textId="77777777" w:rsidR="00B3656E" w:rsidRPr="00EF00FB" w:rsidRDefault="00B3656E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УИ должны вступить в силу с 1 января 2020 г., учитывая, что источником изменений послужил документ УИ SC242 МАКО, в котором говорится о «судах, контракт на постройку которых заключен начиная с 1 января 2020 г.»; целью УИ является предотвращение затруднений в отрасли, вызванных различными датами применения.</w:t>
      </w:r>
    </w:p>
    <w:p w14:paraId="42AFD720" w14:textId="2A4D926B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Руководство по разработке руководств по эксплуатации и техническому обслуживанию для систем спасательных шлюпок</w:t>
      </w:r>
    </w:p>
    <w:p w14:paraId="6EDCC1BC" w14:textId="77777777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 утвержден проект поправок к Руководству по разработке руководств по эксплуатации и техническому обслуживанию для систем спасательных шлюпок</w:t>
      </w: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(MSC.1/Circ.1205) для рассылки в виде циркуляра MSC.1/Circ.1205/Rev.1.</w:t>
      </w:r>
    </w:p>
    <w:p w14:paraId="260144B5" w14:textId="77777777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Использование и установка светоотражающих материалов на спасательные средства</w:t>
      </w:r>
    </w:p>
    <w:p w14:paraId="19B58D87" w14:textId="77777777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Пленарная сессия утвердила проект резолюции Ассамблеи в отношении Поправок к использованию и установке светоотражающих материалов на спасательные средства (резолюция A.658(16)) для представления на A 31 с целью принятия.</w:t>
      </w:r>
    </w:p>
    <w:p w14:paraId="6503293D" w14:textId="28008398" w:rsidR="00B3656E" w:rsidRPr="00EF00FB" w:rsidRDefault="006353BD" w:rsidP="006D555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Формальная оценка</w:t>
      </w:r>
      <w:r w:rsidR="006D555A"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безопасности</w:t>
      </w:r>
    </w:p>
    <w:p w14:paraId="45520804" w14:textId="77777777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провести совещание Экспертной группы FSA в штаб-квартире ИМО с 18 по 20 ноября 2019 г.</w:t>
      </w:r>
    </w:p>
    <w:p w14:paraId="770A48C8" w14:textId="77777777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Было дано поручение пересмотреть исследования FIRESAFE I и II в отношении пожарной безопасности палуб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пассажирских судов и критериев оценки рисков в Процедуре выявления вопросов, представляющих угрозу безопасности.</w:t>
      </w:r>
    </w:p>
    <w:p w14:paraId="60971DDC" w14:textId="77777777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Предложения о разработке новых документов</w:t>
      </w:r>
    </w:p>
    <w:p w14:paraId="20616ED8" w14:textId="7CF6D6FA" w:rsidR="00B3656E" w:rsidRPr="00EF00FB" w:rsidRDefault="00B3656E" w:rsidP="006D5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Делегаты 101-й сессии КБМ согласились включить в повестку </w:t>
      </w:r>
      <w:r w:rsidR="00F8735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после окончания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двухгодичной повестки следующие вопросы:</w:t>
      </w:r>
    </w:p>
    <w:p w14:paraId="54E619DA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«Разработка поправок к главе II-2 МК СОЛАС и циркуляра MSC.1/Circ.1456 в отношении противопожарной защиты постов управления на грузовых судах»,</w:t>
      </w:r>
    </w:p>
    <w:p w14:paraId="1A7AA1AE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«Разработка поправок к п. 8.3.5 и приложению 1 Кодексов HSC 1994 и 2000 г.»,</w:t>
      </w:r>
    </w:p>
    <w:p w14:paraId="6D994FBF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«Разработка требований к испытаниям конструкции и прототипов средств, применяемых при эксплуатационных испытаниях механизмов разобщения спасательных шлюпок со свободным сходом без спуска на воду спасательных шлюпок»,</w:t>
      </w:r>
    </w:p>
    <w:p w14:paraId="2D9553CA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«Разработка поправок к МК СОЛАС в отношении обязательного оснащения электронными креномерами контейнеровозов и навалочных судов»,</w:t>
      </w:r>
    </w:p>
    <w:p w14:paraId="54BC3A88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«Разработка положений о запрете использования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перфтороктановой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сульфоновой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кислоты (PFOS) для тушения пожаров на борту судов»,</w:t>
      </w:r>
    </w:p>
    <w:p w14:paraId="541E5E8E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«Разработка поправок к стандартам эксплуатационных характеристик и требований к перевозке VDR» с целью установить требование об отсутствии поплавков в конструкции всех вновь устанавливаемых регистраторов данных рейса (VDR) и упрощенных регистраторов данных рейса (S-VDR), и резолюции MSC.333(90) по принятию пересмотренных стандартов характеристик для судовых регистраторов данных рейса (VDR) и MSC.163(78) по стандартам характеристик для упрощенных судовых регистраторов данных рейса (S-VDR), предусматривающих запись всех переговоров между постами управления и всех сторон связи с мостиком.</w:t>
      </w:r>
    </w:p>
    <w:p w14:paraId="2C1E3DB0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включить в двухгодичную повестку Подкомитета SSE на 2020-2021 г. и предварительную повестку 7-й сессии SSE следующие вопросы:</w:t>
      </w:r>
    </w:p>
    <w:p w14:paraId="1F314316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«Пересмотр Руководства по техническому обслуживанию и инспекции стационарных углекислотных систем пожаротушения (MSC.1/Circ.1318)»,</w:t>
      </w:r>
    </w:p>
    <w:p w14:paraId="3FE754AC" w14:textId="77777777" w:rsidR="00B3656E" w:rsidRPr="00EF00FB" w:rsidRDefault="00B3656E" w:rsidP="006D55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«Поправки к главе III МК СОЛАС, Кодексу LSA и резолюции MSC.81(70) в отношении отмены применения требований к спуску на воду спасательных шлюпок </w:t>
      </w:r>
      <w:r w:rsidR="008165F6">
        <w:rPr>
          <w:rFonts w:ascii="Times New Roman" w:eastAsia="Times New Roman" w:hAnsi="Times New Roman" w:cs="Times New Roman"/>
          <w:sz w:val="24"/>
          <w:szCs w:val="26"/>
          <w:lang w:bidi="ru-RU"/>
        </w:rPr>
        <w:br/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со свободным сходом при движении судна вперед со скоростью до 5 узлов в спокойной воде».</w:t>
      </w:r>
    </w:p>
    <w:p w14:paraId="28A80E5F" w14:textId="77777777" w:rsidR="00B3656E" w:rsidRPr="00EF00FB" w:rsidRDefault="00B3656E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523C1BB7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На 101-й сессии КБМ было рассмотрено предложение о повышении надежности результатов испытаний на коррозионную способность твердых навалочных грузов для определения степени опасности MHB (CR) в Кодексе IMSBC. Делегаты поручили рассмотреть предложение на 6-й сессии Подкомитета CCC 6 в рамках п. 5 существующей повестки «Поправки к Кодексу IMSBC и дополнениям к нему».</w:t>
      </w:r>
    </w:p>
    <w:p w14:paraId="67002713" w14:textId="24A2394C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101-й сессии КБМ согласились включить в двухгодичную повестку Подкомитета CCC на 2020-2021 г. и предварительную повестку 7-</w:t>
      </w:r>
      <w:r w:rsidR="001518CD">
        <w:rPr>
          <w:rFonts w:ascii="Times New Roman" w:eastAsia="Times New Roman" w:hAnsi="Times New Roman" w:cs="Times New Roman"/>
          <w:sz w:val="24"/>
          <w:szCs w:val="26"/>
          <w:lang w:bidi="ru-RU"/>
        </w:rPr>
        <w:t>й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сессии CCC работы по разработке «Поправок к Международному кодексу по безопасной перевозке зерна насыпью (резолюция MSC.23(59)), определяющих новый класс состояния загрузки специальных отсеков» с целью введения нового класса состояния загрузки для «специально приспособленного отсека, частично заполненного в проекции люка без выравнивания поверхности за ее пределами», и определения требований, в соответствии с которыми в таких отсеках разрешается безопасная перевозка зерна.</w:t>
      </w:r>
    </w:p>
    <w:p w14:paraId="0BE7FDD0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Результат учредительного собрания IQARB на пробном этапе работы</w:t>
      </w:r>
    </w:p>
    <w:p w14:paraId="5E00DC58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100-й сессии КБМ согласились на активное участие Секретариата на пробном этапе работы Международного органа по оценке качества (IQARB).</w:t>
      </w:r>
    </w:p>
    <w:p w14:paraId="6211F641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В функции IQARB должен войти пересмотр процесса сертификации систем менеджмента качества членов МАКО, включая показатели деятельности Аккредитованных сертификационных органов (ACB), с целью обеспечить уверенность заинтересованных сторон в независимости и целостности сертификации классификационных обществ/признанных организаций Аккредитованными сертификационными органами.</w:t>
      </w:r>
    </w:p>
    <w:p w14:paraId="66211718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Государства флага могут на добровольной основе использовать предоставленную IQARB информацию при выполнении своих обязанностей в отношении контроля/надзора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за признанными организациями в плане выполнения применимых положений Кодекса ОДИ и Кодекса о признанных организациях.</w:t>
      </w:r>
    </w:p>
    <w:p w14:paraId="1E7FDABF" w14:textId="77777777" w:rsidR="00B3656E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Расширение международного сотрудничества при проектировании тихих судов и разработке технологий защиты морской среды</w:t>
      </w:r>
    </w:p>
    <w:p w14:paraId="29F7A1DD" w14:textId="77777777" w:rsidR="00E24C89" w:rsidRPr="00EF00FB" w:rsidRDefault="00B3656E" w:rsidP="006D55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Канада намерена провести обсуждения политики с заинтересованными Государствами-членами ИМО в отношении содержания нового предложения по разработке документов для 75-й сессии КЗМС с целью решения выявленных вопросов политики, относящихся к уровню шума подводных судов.</w:t>
      </w:r>
    </w:p>
    <w:p w14:paraId="1C0951E9" w14:textId="77777777" w:rsidR="00B220F6" w:rsidRPr="00EF00FB" w:rsidRDefault="00B220F6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2C981B15" w14:textId="77777777" w:rsidR="00B220F6" w:rsidRPr="00EF00FB" w:rsidRDefault="006D555A" w:rsidP="006D555A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Резолюции, принятые на 101-й сессии КБМ</w:t>
      </w:r>
    </w:p>
    <w:p w14:paraId="6253BA63" w14:textId="77777777" w:rsidR="00B220F6" w:rsidRPr="00EF00FB" w:rsidRDefault="00B220F6" w:rsidP="00B220F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14:paraId="412245ED" w14:textId="77777777" w:rsidR="00B220F6" w:rsidRPr="00EF00FB" w:rsidRDefault="00B220F6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MSC.456(101) «Поправки к Международной конвенции по охране человеческой жизни на море (СОЛАС) 1974 г.»;</w:t>
      </w:r>
    </w:p>
    <w:p w14:paraId="5AE16665" w14:textId="77777777" w:rsidR="006D555A" w:rsidRPr="00EF00FB" w:rsidRDefault="006D555A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MSC.457(101) «Поправки к Международному кодексу по системам пожарной безопасности (Кодексу FSS)»;</w:t>
      </w:r>
    </w:p>
    <w:p w14:paraId="14220D9B" w14:textId="3DF094C1" w:rsidR="006D555A" w:rsidRPr="00EF00FB" w:rsidRDefault="006D555A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MSC.458(101) «</w:t>
      </w:r>
      <w:r w:rsidR="005E7101"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Поправки к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Международному кодексу по безопасности для судов, использующих газы или иные виды топлива с низкой температурой вспышки (Кодексу IGF)»;</w:t>
      </w:r>
    </w:p>
    <w:p w14:paraId="7970AFC6" w14:textId="77777777" w:rsidR="00D80829" w:rsidRPr="00EF00FB" w:rsidRDefault="00D80829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MSC.459(101) «Поправки к Международному кодексу по спасательным средствам (Кодексу LSA)»;</w:t>
      </w:r>
    </w:p>
    <w:p w14:paraId="73142F2B" w14:textId="77777777" w:rsidR="00D80829" w:rsidRPr="00EF00FB" w:rsidRDefault="00D80829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MSC.460(101) «Поправки к Международному кодексу постройки и оборудования судов, перевозящих опасные химические грузы наливом (Кодексу IBC)»;</w:t>
      </w:r>
    </w:p>
    <w:p w14:paraId="686288B8" w14:textId="77777777" w:rsidR="00D80829" w:rsidRPr="00EF00FB" w:rsidRDefault="00D80829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MSC.461(101) «Поправки к Международному кодексу по расширенной программе проверок во время освидетельствований навалочных и нефтеналивных судов 2011 г. (Кодексу ESP 2011 г.)»;</w:t>
      </w:r>
    </w:p>
    <w:p w14:paraId="2723DDAD" w14:textId="77777777" w:rsidR="00D80829" w:rsidRPr="00EF00FB" w:rsidRDefault="00D80829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MSC.462(101) «Поправки к Международному кодексу морской перевозки навалочных грузов (Кодексу IMSBC)»;</w:t>
      </w:r>
    </w:p>
    <w:p w14:paraId="25FBFFBB" w14:textId="77777777" w:rsidR="00D80829" w:rsidRPr="00EF00FB" w:rsidRDefault="00D80829" w:rsidP="006D555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MSC.463(101) «Поправки к Кодексу постройки и оборудования судов, перевозящих опасные химические грузы наливом (Кодексу BCH)»;</w:t>
      </w:r>
    </w:p>
    <w:p w14:paraId="4F8E6028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MSC.464(101) «Поправки к Кодексу по безопасности судов специального назначения (Кодексу SPS)»;</w:t>
      </w:r>
    </w:p>
    <w:p w14:paraId="240BB35A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MSC.465(101) «Рекомендованные промежуточные меры по повышению безопасности судов, использующих жидкое топливо»;</w:t>
      </w:r>
    </w:p>
    <w:p w14:paraId="6FEC4ED9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MSC.467(101) «Руководство по определению и гармонизации формата и структуры морских услуг в контексте электронной навигации»;</w:t>
      </w:r>
    </w:p>
    <w:p w14:paraId="5799BBCA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MSC.472(101) «Поправки к пересмотренной рекомендации по испытаниям спасательных средств (рез. MSC.81(70))».</w:t>
      </w:r>
    </w:p>
    <w:p w14:paraId="3FC61005" w14:textId="77777777" w:rsidR="00B220F6" w:rsidRPr="00EF00FB" w:rsidRDefault="00B220F6" w:rsidP="002948BA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2C616F47" w14:textId="77777777" w:rsidR="00B220F6" w:rsidRPr="00EF00FB" w:rsidRDefault="00D80829" w:rsidP="002948BA">
      <w:pPr>
        <w:pStyle w:val="a3"/>
        <w:spacing w:line="252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Циркуляры, утвержденные на 101-й сессии КБМ</w:t>
      </w:r>
    </w:p>
    <w:p w14:paraId="30F6BA01" w14:textId="77777777" w:rsidR="00B220F6" w:rsidRPr="00EF00FB" w:rsidRDefault="00B220F6" w:rsidP="002948BA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44A8F95" w14:textId="77777777" w:rsidR="00B220F6" w:rsidRPr="00EF00FB" w:rsidRDefault="00B220F6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MSC-MEPC.2/Circ.17 «Руководство 2019 г. по перевозке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биотопливных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смесей и грузов в соответствии с Приложением I к Конвенции МАРПОЛ»;</w:t>
      </w:r>
    </w:p>
    <w:p w14:paraId="3B730B17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PPR.1/Circ.7 «Решения касательно категоризации и классификации продукции»;</w:t>
      </w:r>
    </w:p>
    <w:p w14:paraId="477D4187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MSC.1/Circ.1604 «Временное руководство по испытаниям судов MASS»;</w:t>
      </w:r>
    </w:p>
    <w:p w14:paraId="2B47BF85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MSC.1/Circ.1394/Rev.2 «Общее руководство по разработке целевых стандартов ИМО»;</w:t>
      </w:r>
    </w:p>
    <w:p w14:paraId="7A8B253C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MSC.1/Circ.1610 «Первоначальное описание морских услуг в контексте электронной навигации»;</w:t>
      </w:r>
    </w:p>
    <w:p w14:paraId="4720596B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MSC.1/Circ.1612 «Руководство по навигационному оборудованию и оборудованию связи, предназначенному для применения на судах, эксплуатирующихся в полярных водах»;</w:t>
      </w:r>
    </w:p>
    <w:p w14:paraId="3F1349FE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MSC.1/Circ.1222/R</w:t>
      </w:r>
      <w:r w:rsidR="004D4FC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ev.1 «Руководство по ежегодным </w:t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испытаниям регистраторов данных рейса (VDR) и упрощенных регистраторов данных рейса (S-VDR)»;</w:t>
      </w:r>
    </w:p>
    <w:p w14:paraId="620A733B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MSC-MEPC.5/Circ.15 «Поставка жидкого топлива соответствующего качества»;</w:t>
      </w:r>
    </w:p>
    <w:p w14:paraId="45F39618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MSC.1/Circ.1212/Rev.1 «Пересмотренное Руководство по конструкциям и мерам, альтернативным по отношению к главам II-1 и III МК СОЛАС»;</w:t>
      </w:r>
    </w:p>
    <w:p w14:paraId="2CD1F3A2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MSC.1/Circ.1614 «Временное руководство по спасательным средствам и мерам для судов, эксплуатирующихся в полярных водах»;</w:t>
      </w:r>
    </w:p>
    <w:p w14:paraId="0D7C4A52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MSC.1/Circ.1615 «Временное руководство по минимизации возникновения и последствия пожаров в помещениях с горизонтальным способом погрузки и </w:t>
      </w:r>
      <w:r w:rsidR="004D4FC1">
        <w:rPr>
          <w:rFonts w:ascii="Times New Roman" w:eastAsia="Times New Roman" w:hAnsi="Times New Roman" w:cs="Times New Roman"/>
          <w:sz w:val="24"/>
          <w:szCs w:val="26"/>
          <w:lang w:bidi="ru-RU"/>
        </w:rPr>
        <w:br/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выгрузки (помещениях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) и помещениях специальной категории на пассажирских судах </w:t>
      </w:r>
      <w:proofErr w:type="spellStart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»;</w:t>
      </w:r>
    </w:p>
    <w:p w14:paraId="743BF5AA" w14:textId="7E7CD17A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MSC.1/Circ.1205/Rev.1. «Руководство по разработке руководств по эксплуатации и техническому обслуживанию для систем спасательных шлюпок»</w:t>
      </w:r>
      <w:r w:rsidR="002956B1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</w:p>
    <w:p w14:paraId="3B4C7EB5" w14:textId="77777777" w:rsidR="00B220F6" w:rsidRPr="00EF00FB" w:rsidRDefault="00B220F6" w:rsidP="002948BA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0A5BAA7" w14:textId="77777777" w:rsidR="00D80829" w:rsidRPr="00EF00FB" w:rsidRDefault="00D80829" w:rsidP="002948BA">
      <w:pPr>
        <w:pStyle w:val="a3"/>
        <w:spacing w:line="252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Унифицированные интерпретации, утвержденные на 101-й сессии КБМ</w:t>
      </w:r>
    </w:p>
    <w:p w14:paraId="70F6446C" w14:textId="77777777" w:rsidR="00D80829" w:rsidRPr="00EF00FB" w:rsidRDefault="00D80829" w:rsidP="002948BA">
      <w:pPr>
        <w:pStyle w:val="a3"/>
        <w:spacing w:line="252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32ABE670" w14:textId="77777777" w:rsidR="00B220F6" w:rsidRPr="00EF00FB" w:rsidRDefault="00B220F6" w:rsidP="002948BA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MSC.1/Circ.1605 «Унифицированная интерпретация Кодекса IGF»;</w:t>
      </w:r>
    </w:p>
    <w:p w14:paraId="07B417CE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MSC.1/Circ.1606 «Унифицированная интерпретация Кодекса IGC»;</w:t>
      </w:r>
    </w:p>
    <w:p w14:paraId="2301E765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MSC.1/Circ.1607 «Перевозка видов продукции, указанных в главе 19, с внесением поправок в Кодекс IGC (резолюция MSC.370(93))»;</w:t>
      </w:r>
    </w:p>
    <w:p w14:paraId="1B16D1F4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MSC.1/Circ.1537/Rev.1 «Унифицированная интерпретация Кодекса IS 2008 г.»;</w:t>
      </w:r>
    </w:p>
    <w:p w14:paraId="55814353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MSC.1/Circ.1535/Rev.1 «Унифицированные интерпретации, относящиеся к Протоколу 1988 года Международной конвенции о грузовой марке 1966 года»;</w:t>
      </w:r>
    </w:p>
    <w:p w14:paraId="5B009E25" w14:textId="77777777" w:rsidR="00D80829" w:rsidRPr="00EF00FB" w:rsidRDefault="00D80829" w:rsidP="002948BA">
      <w:pPr>
        <w:pStyle w:val="a3"/>
        <w:numPr>
          <w:ilvl w:val="0"/>
          <w:numId w:val="2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MSC.1/Circ.1539/Rev.1. «Унифицированная интерпретация главы II-1 МК </w:t>
      </w:r>
      <w:r w:rsidR="002948BA">
        <w:rPr>
          <w:rFonts w:ascii="Times New Roman" w:eastAsia="Times New Roman" w:hAnsi="Times New Roman" w:cs="Times New Roman"/>
          <w:sz w:val="24"/>
          <w:szCs w:val="26"/>
          <w:lang w:bidi="ru-RU"/>
        </w:rPr>
        <w:br/>
      </w: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СОЛАС»;</w:t>
      </w:r>
    </w:p>
    <w:p w14:paraId="41BFC6DC" w14:textId="77777777" w:rsidR="00D80829" w:rsidRPr="00EF00FB" w:rsidRDefault="00D80829" w:rsidP="00D8082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MSC.1/Circ.1616 «Унифицированная интерпретация главы II-2 МК СОЛАС в отношении правил II-2/9.2 («Ограничение пожара, тепловые и конструкционные границы»), II-2/9.7.5 («Ограничение пожара, системы вентиляции, вытяжные каналы камбузных плит») и II-2/10.10.4 («Пожаротушение, спецодежда пожарных, связь между пожарными»);</w:t>
      </w:r>
    </w:p>
    <w:p w14:paraId="753CC275" w14:textId="77777777" w:rsidR="00D80829" w:rsidRPr="00EF00FB" w:rsidRDefault="00D80829" w:rsidP="00D8082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MSC.1/Circ.1617 по унифицированной интерпретации Кодекса IGC в отношении п. 11.3.6 («Противопожарная защита и пожаротушение, системы пожаротушения распыленной водой») и 11.4.8 («Противопожарная защита и пожаротушение, порошковые системы пожаротушения»);</w:t>
      </w:r>
    </w:p>
    <w:p w14:paraId="36FCE8DB" w14:textId="77777777" w:rsidR="00D80829" w:rsidRPr="00EF00FB" w:rsidRDefault="00D80829" w:rsidP="00D8082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MSC.1/Circ.1618 «Унифицированная интерпретация главы III МК СОЛАС в отношении правил III/20.11 («Эксплуатационная готовность, техническое обслуживание и инспекции, техническое обслуживание, тщательный осмотр, эксплуатационные испытания, капитальный и текущий ремонт спасательных шлюпок, дежурных шлюпок и скоростных дежурных шлюпок, спусковых устройств и механизмов разобщения»), III/22.1.1 и III/32.1.1 («Индивидуальные спасательные средства, спасательные буи»)»;</w:t>
      </w:r>
    </w:p>
    <w:p w14:paraId="351F6EF7" w14:textId="5AE5D9E1" w:rsidR="00B220F6" w:rsidRPr="0026008F" w:rsidRDefault="00D80829" w:rsidP="00B220F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F00FB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MSC.1/Circ.1416/Rev.1 «Унифицированная интерпретация правил II-1/28, II-1/29 и II-1/30 МК СОЛАС».</w:t>
      </w:r>
      <w:bookmarkStart w:id="0" w:name="_GoBack"/>
      <w:bookmarkEnd w:id="0"/>
    </w:p>
    <w:sectPr w:rsidR="00B220F6" w:rsidRPr="0026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BE696" w16cid:durableId="212BDB97"/>
  <w16cid:commentId w16cid:paraId="7299EC72" w16cid:durableId="212BDBB4"/>
  <w16cid:commentId w16cid:paraId="1610B718" w16cid:durableId="212BDBFF"/>
  <w16cid:commentId w16cid:paraId="1A4CD9EE" w16cid:durableId="212BDC6D"/>
  <w16cid:commentId w16cid:paraId="11513A82" w16cid:durableId="212BDE2A"/>
  <w16cid:commentId w16cid:paraId="743E45CB" w16cid:durableId="212BDEF1"/>
  <w16cid:commentId w16cid:paraId="249D732D" w16cid:durableId="212BDFA0"/>
  <w16cid:commentId w16cid:paraId="2FD90C00" w16cid:durableId="212BE502"/>
  <w16cid:commentId w16cid:paraId="3A61574D" w16cid:durableId="212BE54E"/>
  <w16cid:commentId w16cid:paraId="78166E96" w16cid:durableId="212BE5E3"/>
  <w16cid:commentId w16cid:paraId="25C8DB76" w16cid:durableId="212BE62A"/>
  <w16cid:commentId w16cid:paraId="4E82519F" w16cid:durableId="212BE791"/>
  <w16cid:commentId w16cid:paraId="2C4906D5" w16cid:durableId="212BE8C5"/>
  <w16cid:commentId w16cid:paraId="1B38CFEF" w16cid:durableId="212BE95C"/>
  <w16cid:commentId w16cid:paraId="583A86BF" w16cid:durableId="212BE9D7"/>
  <w16cid:commentId w16cid:paraId="28823945" w16cid:durableId="212BEB39"/>
  <w16cid:commentId w16cid:paraId="4FEA8DDD" w16cid:durableId="212BEB6F"/>
  <w16cid:commentId w16cid:paraId="73BD69E3" w16cid:durableId="212BEBAD"/>
  <w16cid:commentId w16cid:paraId="117A3EF0" w16cid:durableId="212BEC6E"/>
  <w16cid:commentId w16cid:paraId="0A95B746" w16cid:durableId="212BED15"/>
  <w16cid:commentId w16cid:paraId="241F582C" w16cid:durableId="212BEECE"/>
  <w16cid:commentId w16cid:paraId="7F43E6FD" w16cid:durableId="212C6AED"/>
  <w16cid:commentId w16cid:paraId="36C5154B" w16cid:durableId="212C6B49"/>
  <w16cid:commentId w16cid:paraId="10143910" w16cid:durableId="212C6B54"/>
  <w16cid:commentId w16cid:paraId="0F97AE2A" w16cid:durableId="212C6B93"/>
  <w16cid:commentId w16cid:paraId="5E6134E5" w16cid:durableId="212C6BE3"/>
  <w16cid:commentId w16cid:paraId="760D5289" w16cid:durableId="212C6C88"/>
  <w16cid:commentId w16cid:paraId="5A84C178" w16cid:durableId="212C6CAF"/>
  <w16cid:commentId w16cid:paraId="7E3F6759" w16cid:durableId="212C6EE9"/>
  <w16cid:commentId w16cid:paraId="11A48297" w16cid:durableId="212C6F5D"/>
  <w16cid:commentId w16cid:paraId="024F4CEE" w16cid:durableId="212C7059"/>
  <w16cid:commentId w16cid:paraId="177C948E" w16cid:durableId="212C710C"/>
  <w16cid:commentId w16cid:paraId="657E2827" w16cid:durableId="212C71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C0D"/>
    <w:multiLevelType w:val="hybridMultilevel"/>
    <w:tmpl w:val="20188434"/>
    <w:lvl w:ilvl="0" w:tplc="EAF8DD8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AC22CAD"/>
    <w:multiLevelType w:val="hybridMultilevel"/>
    <w:tmpl w:val="7D860330"/>
    <w:lvl w:ilvl="0" w:tplc="2A184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6E"/>
    <w:rsid w:val="0002576A"/>
    <w:rsid w:val="001518CD"/>
    <w:rsid w:val="00156626"/>
    <w:rsid w:val="00167513"/>
    <w:rsid w:val="002048C2"/>
    <w:rsid w:val="0024730E"/>
    <w:rsid w:val="0026008F"/>
    <w:rsid w:val="00273A74"/>
    <w:rsid w:val="00285105"/>
    <w:rsid w:val="0029252F"/>
    <w:rsid w:val="002948BA"/>
    <w:rsid w:val="002956B1"/>
    <w:rsid w:val="002A1D3B"/>
    <w:rsid w:val="002B286D"/>
    <w:rsid w:val="00374E07"/>
    <w:rsid w:val="003778E1"/>
    <w:rsid w:val="003C4DF3"/>
    <w:rsid w:val="0042251B"/>
    <w:rsid w:val="004D0865"/>
    <w:rsid w:val="004D4FC1"/>
    <w:rsid w:val="005140F6"/>
    <w:rsid w:val="005E015A"/>
    <w:rsid w:val="005E7101"/>
    <w:rsid w:val="006353BD"/>
    <w:rsid w:val="00674A4E"/>
    <w:rsid w:val="006D555A"/>
    <w:rsid w:val="007E06E5"/>
    <w:rsid w:val="008165F6"/>
    <w:rsid w:val="008D3AC2"/>
    <w:rsid w:val="00913309"/>
    <w:rsid w:val="009629EC"/>
    <w:rsid w:val="00974B30"/>
    <w:rsid w:val="00A66073"/>
    <w:rsid w:val="00AE23D9"/>
    <w:rsid w:val="00AF3FA5"/>
    <w:rsid w:val="00B0582E"/>
    <w:rsid w:val="00B220F6"/>
    <w:rsid w:val="00B3656E"/>
    <w:rsid w:val="00D80829"/>
    <w:rsid w:val="00DA3E2E"/>
    <w:rsid w:val="00E24C89"/>
    <w:rsid w:val="00EF00FB"/>
    <w:rsid w:val="00F05491"/>
    <w:rsid w:val="00F36F34"/>
    <w:rsid w:val="00F50C79"/>
    <w:rsid w:val="00F66B05"/>
    <w:rsid w:val="00F776A2"/>
    <w:rsid w:val="00F8735B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2CA5"/>
  <w15:docId w15:val="{34D4588B-0D40-46DC-9FD4-99A1C2A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0F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66B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B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B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B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B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7873</Words>
  <Characters>42993</Characters>
  <Application>Microsoft Office Word</Application>
  <DocSecurity>0</DocSecurity>
  <Lines>1264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50206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Синецкая Марина Юрьевна</cp:lastModifiedBy>
  <cp:revision>22</cp:revision>
  <dcterms:created xsi:type="dcterms:W3CDTF">2019-09-03T14:27:00Z</dcterms:created>
  <dcterms:modified xsi:type="dcterms:W3CDTF">2019-09-20T15:39:00Z</dcterms:modified>
</cp:coreProperties>
</file>