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619"/>
        <w:gridCol w:w="1185"/>
        <w:gridCol w:w="566"/>
        <w:gridCol w:w="1701"/>
        <w:gridCol w:w="485"/>
      </w:tblGrid>
      <w:tr w:rsidR="00DB767B" w:rsidRPr="00DB767B" w:rsidTr="00BC1212">
        <w:tc>
          <w:tcPr>
            <w:tcW w:w="3581" w:type="pct"/>
            <w:gridSpan w:val="3"/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DB767B">
              <w:rPr>
                <w:rFonts w:ascii="Times New Roman" w:eastAsia="Times New Roman" w:hAnsi="Times New Roman"/>
                <w:b/>
                <w:lang w:eastAsia="ru-RU"/>
              </w:rPr>
              <w:t>ПРИЛОЖЕНИЕ 2 К ДОГОВОРУ</w:t>
            </w:r>
          </w:p>
        </w:tc>
        <w:tc>
          <w:tcPr>
            <w:tcW w:w="292" w:type="pct"/>
          </w:tcPr>
          <w:p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50" w:type="pct"/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DB767B" w:rsidRPr="00DB767B" w:rsidTr="00BC1212">
        <w:tc>
          <w:tcPr>
            <w:tcW w:w="5000" w:type="pct"/>
            <w:gridSpan w:val="6"/>
            <w:vAlign w:val="bottom"/>
          </w:tcPr>
          <w:p w:rsidR="00DB767B" w:rsidRPr="00DB767B" w:rsidRDefault="00DB767B" w:rsidP="009150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классификации судна(-ов)/морского(-их) сооружения(-ий)</w:t>
            </w:r>
            <w:r w:rsidR="0091509A" w:rsidRPr="0091509A">
              <w:rPr>
                <w:rStyle w:val="ac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endnoteReference w:id="1"/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постройке</w:t>
            </w:r>
          </w:p>
        </w:tc>
      </w:tr>
      <w:tr w:rsidR="00DB767B" w:rsidRPr="00DB767B" w:rsidTr="00DB767B">
        <w:trPr>
          <w:trHeight w:val="233"/>
        </w:trPr>
        <w:tc>
          <w:tcPr>
            <w:tcW w:w="2135" w:type="pct"/>
          </w:tcPr>
          <w:p w:rsidR="00DB767B" w:rsidRPr="00350697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DB767B" w:rsidRPr="00350697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pct"/>
            <w:gridSpan w:val="4"/>
          </w:tcPr>
          <w:p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DB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 ________________ 20____ г.</w:t>
            </w:r>
          </w:p>
        </w:tc>
      </w:tr>
    </w:tbl>
    <w:p w:rsidR="00DB767B" w:rsidRDefault="00DB767B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695"/>
      </w:tblGrid>
      <w:tr w:rsidR="000D629B" w:rsidRPr="001244A6" w:rsidTr="000D629B">
        <w:tc>
          <w:tcPr>
            <w:tcW w:w="5000" w:type="pct"/>
          </w:tcPr>
          <w:p w:rsidR="000D629B" w:rsidRPr="001244A6" w:rsidRDefault="000D629B" w:rsidP="0088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93C88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п. 1.4 Договора о классификации </w:t>
            </w:r>
            <w:r w:rsidRPr="00881B6E">
              <w:rPr>
                <w:rFonts w:ascii="Times New Roman" w:hAnsi="Times New Roman"/>
                <w:sz w:val="20"/>
                <w:szCs w:val="20"/>
              </w:rPr>
              <w:t>судна(-ов)/морского(-их) сооружения(-ий) при</w:t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постройке №_________________ </w:t>
            </w:r>
            <w:r w:rsidRPr="00793C88">
              <w:rPr>
                <w:rFonts w:ascii="Times New Roman" w:hAnsi="Times New Roman"/>
                <w:sz w:val="20"/>
                <w:szCs w:val="20"/>
              </w:rPr>
              <w:t>при положительных результатах освидетельствования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Регистр выдает Свидетельства,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 xml:space="preserve">отмеченные в </w:t>
            </w:r>
            <w:r>
              <w:rPr>
                <w:rFonts w:ascii="Times New Roman" w:hAnsi="Times New Roman"/>
                <w:sz w:val="20"/>
                <w:szCs w:val="20"/>
              </w:rPr>
              <w:t>нижеприведенной таблице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35700" w:rsidRPr="00881B6E" w:rsidRDefault="00735700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434"/>
        <w:gridCol w:w="729"/>
      </w:tblGrid>
      <w:tr w:rsidR="00F71EA7" w:rsidRPr="00721233" w:rsidTr="00881B6E">
        <w:tc>
          <w:tcPr>
            <w:tcW w:w="556" w:type="dxa"/>
          </w:tcPr>
          <w:p w:rsidR="00AD5AB8" w:rsidRPr="00881B6E" w:rsidRDefault="00AD5AB8" w:rsidP="00577FC3">
            <w:pPr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D5AB8" w:rsidRPr="00881B6E" w:rsidRDefault="00AD5AB8" w:rsidP="007212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5AB8" w:rsidRPr="0052648D" w:rsidRDefault="000D629B" w:rsidP="000D6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Да</w:t>
            </w:r>
          </w:p>
        </w:tc>
      </w:tr>
      <w:tr w:rsidR="00AD5AB8" w:rsidRPr="00721233" w:rsidTr="00881B6E">
        <w:tc>
          <w:tcPr>
            <w:tcW w:w="556" w:type="dxa"/>
          </w:tcPr>
          <w:p w:rsidR="00AD5AB8" w:rsidRPr="0052648D" w:rsidRDefault="00AD5AB8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AD5AB8" w:rsidRPr="000D629B" w:rsidRDefault="002D120B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D34FF6"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</w:t>
            </w:r>
            <w:r w:rsidR="001E133F"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КЛАССУ</w:t>
            </w:r>
          </w:p>
        </w:tc>
      </w:tr>
      <w:tr w:rsidR="00F71EA7" w:rsidRPr="00721233" w:rsidTr="00881B6E">
        <w:tc>
          <w:tcPr>
            <w:tcW w:w="556" w:type="dxa"/>
          </w:tcPr>
          <w:p w:rsidR="00AD5AB8" w:rsidRPr="001A0E3B" w:rsidRDefault="00AD5AB8" w:rsidP="003625B4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D5AB8" w:rsidRPr="0052648D" w:rsidRDefault="002D120B" w:rsidP="00FB3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Классификационное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922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D5AB8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045F30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якорь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376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45F30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якорную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цепь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429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81B6E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right="-22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881B6E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6635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 w:rsidRPr="00881B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20B" w:rsidRPr="00881B6E" w:rsidTr="00881B6E">
        <w:tc>
          <w:tcPr>
            <w:tcW w:w="556" w:type="dxa"/>
          </w:tcPr>
          <w:p w:rsidR="002D120B" w:rsidRPr="00881B6E" w:rsidRDefault="002D120B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1E133F" w:rsidRPr="000D629B" w:rsidRDefault="001E133F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6159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МЕЖДУНАРОДНЫМ КОНВЕНЦИЯМ</w:t>
            </w:r>
          </w:p>
        </w:tc>
      </w:tr>
      <w:tr w:rsidR="001E133F" w:rsidRPr="00721233" w:rsidTr="00881B6E">
        <w:tc>
          <w:tcPr>
            <w:tcW w:w="556" w:type="dxa"/>
          </w:tcPr>
          <w:p w:rsidR="001E133F" w:rsidRPr="00881B6E" w:rsidRDefault="001E133F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1E133F" w:rsidRPr="000D629B" w:rsidRDefault="001E133F" w:rsidP="00FB3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</w:rPr>
              <w:t>СОЛАС 74 с Поп</w:t>
            </w:r>
            <w:r w:rsidRPr="000D629B">
              <w:rPr>
                <w:rFonts w:ascii="Times New Roman" w:hAnsi="Times New Roman"/>
                <w:b/>
                <w:sz w:val="20"/>
                <w:szCs w:val="20"/>
              </w:rPr>
              <w:t>равками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дна по оборудованию и снабжению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236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Перечень оборудования для Свидетельства о безопасности грузового судна по оборудованию и снабжению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531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езопасности пассажирского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11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пассажирского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Р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074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допущенного оборудования, обеспечивающего безопасность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65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радиооборудованию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271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Перечень оборудования для Свидетельства о безопасности грузового судна по радиооборудованию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87418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335082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одобренного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радиооборудования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ГМССБ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71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конструкции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165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Документ о соответствии судна, перевозящего опасные грузы, специальным требованиям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5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о проведении проверок и испытаний спусковых устройств и устройств отдачи гаков под нагрузкой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779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полном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освидетельствовании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стального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троса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лопаря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стропа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спускового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0698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064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C798C" w:rsidRPr="00721233" w:rsidTr="00881B6E">
        <w:tc>
          <w:tcPr>
            <w:tcW w:w="556" w:type="dxa"/>
          </w:tcPr>
          <w:p w:rsidR="008C798C" w:rsidRPr="0052648D" w:rsidRDefault="008C798C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8C798C" w:rsidRPr="000D629B" w:rsidRDefault="008C798C" w:rsidP="00FB3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МАРПОЛ 73/78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едотвращении загрязнения нефтью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424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58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30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0271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твращении загрязнения атмосферы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50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международному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предотвращении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атмосферы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01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при перевозке вредных жидких веществ наливом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54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сточными водами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815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соответствии оборудования и устройств судна требованиям Приложения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к МК МАРПОЛ 73/78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792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311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865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035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0D629B" w:rsidTr="00881B6E">
        <w:tc>
          <w:tcPr>
            <w:tcW w:w="556" w:type="dxa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572DB5" w:rsidRPr="000D629B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ГРУЗОВОЙ МАРКЕ 1966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свидетельство о грузовой марке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08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 грузовой марке (1966)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6384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16BC4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марки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447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572DB5" w:rsidRPr="00145F00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572DB5" w:rsidRPr="00145F00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5F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ОБМЕР</w:t>
            </w:r>
            <w:r w:rsidR="006F5DF2" w:rsidRPr="00145F0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мерительное Свидетельство (1969)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59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F67E13" w:rsidRDefault="00F67E13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13">
              <w:rPr>
                <w:rFonts w:ascii="Times New Roman" w:hAnsi="Times New Roman"/>
                <w:sz w:val="20"/>
                <w:szCs w:val="20"/>
              </w:rPr>
              <w:t>Свидетельство для Суэцкого канала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6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F67E13" w:rsidRDefault="00F67E13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13">
              <w:rPr>
                <w:rFonts w:ascii="Times New Roman" w:hAnsi="Times New Roman"/>
                <w:sz w:val="20"/>
                <w:szCs w:val="20"/>
              </w:rPr>
              <w:t>Свидетельство для Панамского канала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68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  <w:p w:rsidR="006F5DF2" w:rsidRPr="0052648D" w:rsidRDefault="006F5DF2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533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6F5DF2" w:rsidRPr="00145F00" w:rsidRDefault="006F5DF2" w:rsidP="006F5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6F5DF2" w:rsidRPr="00145F00" w:rsidRDefault="009F0FB7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0">
              <w:rPr>
                <w:rFonts w:ascii="Times New Roman" w:hAnsi="Times New Roman"/>
                <w:sz w:val="20"/>
                <w:szCs w:val="20"/>
              </w:rPr>
              <w:t>*</w:t>
            </w:r>
            <w:r w:rsidR="0004765D" w:rsidRPr="00145F00">
              <w:rPr>
                <w:sz w:val="20"/>
                <w:szCs w:val="20"/>
              </w:rPr>
              <w:t xml:space="preserve"> </w:t>
            </w:r>
            <w:r w:rsidR="0004765D" w:rsidRPr="00145F00">
              <w:rPr>
                <w:rFonts w:ascii="Times New Roman" w:hAnsi="Times New Roman"/>
                <w:sz w:val="20"/>
                <w:szCs w:val="20"/>
              </w:rPr>
              <w:t>Свидетельства выдаются при предоставлении расчетов вместимости, предварительно согласованных / выполненных Регистром.</w:t>
            </w:r>
          </w:p>
        </w:tc>
        <w:tc>
          <w:tcPr>
            <w:tcW w:w="0" w:type="auto"/>
          </w:tcPr>
          <w:p w:rsidR="006F5DF2" w:rsidRPr="00145F00" w:rsidRDefault="006F5DF2" w:rsidP="00881B6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DB5" w:rsidRPr="00721233" w:rsidTr="00881B6E">
        <w:tc>
          <w:tcPr>
            <w:tcW w:w="556" w:type="dxa"/>
          </w:tcPr>
          <w:p w:rsidR="00572DB5" w:rsidRPr="006F5DF2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572DB5" w:rsidRPr="000D629B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КОНВЕНЦИ</w:t>
            </w: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МОТ</w:t>
            </w:r>
          </w:p>
        </w:tc>
        <w:tc>
          <w:tcPr>
            <w:tcW w:w="0" w:type="auto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Регистровая книга с</w:t>
            </w:r>
            <w:r w:rsidR="000D629B">
              <w:rPr>
                <w:rFonts w:ascii="Times New Roman" w:hAnsi="Times New Roman"/>
                <w:sz w:val="20"/>
                <w:szCs w:val="20"/>
              </w:rPr>
              <w:t>удовых грузоподъемных устройств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55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овании грузоподъемных устройств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33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заменяемых и съемных деталей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624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овании спаренных грузовых стрел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428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лном освидетельствовании лифтов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422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стального троса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220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0D629B" w:rsidTr="00881B6E">
        <w:tc>
          <w:tcPr>
            <w:tcW w:w="556" w:type="dxa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572DB5" w:rsidRPr="000D629B" w:rsidRDefault="007941E1" w:rsidP="0079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КОНВЕНЦИЯ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 КОНТРОЛЕ ЗА ВРЕДНЫМИ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ПРОТИВООБРАСТАЮЩИМИ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СИСТЕМАМИ НА СУДАХ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по противообрастающим системам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5434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соответствия противообрастающей системы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5212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противообрастающих систем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41956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EA112D" w:rsidRPr="000D629B" w:rsidTr="00881B6E">
        <w:tc>
          <w:tcPr>
            <w:tcW w:w="556" w:type="dxa"/>
          </w:tcPr>
          <w:p w:rsidR="00EA112D" w:rsidRPr="0052648D" w:rsidRDefault="00EA112D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EA112D" w:rsidRPr="000D629B" w:rsidRDefault="00EA112D" w:rsidP="007E6D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КОНТРОЛЕ СУДОВЫХ БАЛЛАСТНЫХ ВОД И ОСАДКОВ И УПРАВЛЕНИЯ ИМИ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управлении балластными водами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419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СЕРТИФИКАТЫ, ОТНОСЯЩИЕСЯ К КОДЕКСАМ ИМО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зерна насыпью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104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навалочных грузов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685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 пригодности судна для перевозки навалочных грузов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215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судна специального назначения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018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B570B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специального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SPS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9275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высокоскоростного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306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оборудования для Свидетельства о безопасности высокоскоростного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98045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пригодности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судна для перевозки грузов ОЯТ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417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годности судна к перевозке сжиженных газов наливом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8864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плавучей буровой установки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235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глубоководного водолазного комплекса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698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FB1BC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498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0D629B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6159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ПРАВИЛАМ</w:t>
            </w:r>
            <w:r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РС</w:t>
            </w:r>
          </w:p>
        </w:tc>
      </w:tr>
      <w:tr w:rsidR="00881B6E" w:rsidRPr="008A1EBD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оборудование и снабжение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4762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 о предотвращении загрязнения с судов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705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грузовой марке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645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Мерительное Свидетельство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269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0474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987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4711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НАЦИОНАЛЬНЫЕ СВИДЕТЕЛЬСТВА</w:t>
            </w:r>
          </w:p>
        </w:tc>
      </w:tr>
      <w:tr w:rsidR="00881B6E" w:rsidRPr="007E6DD4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годности к плаванию (для флагов Азербайджанской Ре</w:t>
            </w:r>
            <w:r w:rsidR="000D629B">
              <w:rPr>
                <w:rFonts w:ascii="Times New Roman" w:hAnsi="Times New Roman"/>
                <w:sz w:val="20"/>
                <w:szCs w:val="20"/>
              </w:rPr>
              <w:t>спублики, Казахстана и Украины)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17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CD73BB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Классификации (для судов под флагом РФ на основании Технического регламента о безопасности объектов морского транспорта, утвержденного Постановлением Правительства РФ №620)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9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1F74E5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F6F9C" w:rsidRPr="00E41035" w:rsidTr="00881B6E">
        <w:tc>
          <w:tcPr>
            <w:tcW w:w="556" w:type="dxa"/>
          </w:tcPr>
          <w:p w:rsidR="007F6F9C" w:rsidRPr="0052648D" w:rsidRDefault="007F6F9C" w:rsidP="007F6F9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7F6F9C" w:rsidRPr="007F6F9C" w:rsidRDefault="007F6F9C" w:rsidP="007F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18">
              <w:rPr>
                <w:rFonts w:ascii="Times New Roman" w:hAnsi="Times New Roman"/>
                <w:sz w:val="20"/>
                <w:szCs w:val="20"/>
              </w:rPr>
              <w:t>Свидетельство о соответствии жилых помещений экипажа</w:t>
            </w:r>
            <w:r w:rsidRPr="007F6F9C">
              <w:rPr>
                <w:rFonts w:ascii="Times New Roman" w:hAnsi="Times New Roman"/>
                <w:sz w:val="20"/>
                <w:szCs w:val="20"/>
              </w:rPr>
              <w:t xml:space="preserve"> (для флагов Белиза и Панамы)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70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7F6F9C" w:rsidRDefault="007F6F9C" w:rsidP="007F6F9C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0279E7" w:rsidRPr="00145F00" w:rsidRDefault="000279E7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0279E7" w:rsidRPr="00145F00" w:rsidRDefault="000279E7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0">
              <w:rPr>
                <w:rFonts w:ascii="Times New Roman" w:hAnsi="Times New Roman"/>
                <w:sz w:val="20"/>
                <w:szCs w:val="20"/>
              </w:rPr>
              <w:t>Свидетельство о наличии Перечня опасных материалов (Выдается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29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279E7" w:rsidRPr="00145F00" w:rsidRDefault="000279E7" w:rsidP="00881B6E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45F0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0279E7" w:rsidRPr="00145F00" w:rsidRDefault="000279E7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0279E7" w:rsidRPr="00145F00" w:rsidRDefault="00134D8C" w:rsidP="006B0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0">
              <w:rPr>
                <w:rFonts w:ascii="Times New Roman" w:hAnsi="Times New Roman"/>
                <w:sz w:val="20"/>
                <w:szCs w:val="20"/>
              </w:rPr>
              <w:t>Декларация о соответствии (выдается на суда, эксплуатирующиеся под флагами иными, чем флаги стран ЕС, заходящие в порты или на якорные стоянки стран ЕС, при наличии у РС поручения от МА флага судна при положительных результатах первоначального освидетельствования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2518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279E7" w:rsidRPr="00145F00" w:rsidRDefault="00134D8C" w:rsidP="00881B6E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45F0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0279E7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837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1F74E5" w:rsidP="00881B6E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ПРОЧИЕ ДОКУМЕНТЫ</w:t>
            </w:r>
          </w:p>
        </w:tc>
        <w:tc>
          <w:tcPr>
            <w:tcW w:w="0" w:type="auto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81B6E" w:rsidRPr="00C02B1E" w:rsidTr="00881B6E">
        <w:tc>
          <w:tcPr>
            <w:tcW w:w="556" w:type="dxa"/>
          </w:tcPr>
          <w:p w:rsidR="00881B6E" w:rsidRPr="00FB1BC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маневренных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560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соответствии системы динамического позиционирования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7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981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Подписи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Сторон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</w:p>
    <w:p w:rsidR="001244A6" w:rsidRPr="000D629B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8"/>
      </w:tblGrid>
      <w:tr w:rsidR="001244A6" w:rsidRPr="001244A6" w:rsidTr="00BC1212">
        <w:tc>
          <w:tcPr>
            <w:tcW w:w="2500" w:type="pct"/>
          </w:tcPr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0D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0D62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1244A6" w:rsidRPr="000D629B" w:rsidRDefault="000D629B" w:rsidP="000D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0D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0D62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1244A6" w:rsidRPr="000D629B" w:rsidRDefault="000D629B" w:rsidP="000D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1244A6" w:rsidRDefault="001244A6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Pr="000D629B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sectPr w:rsidR="0091509A" w:rsidRPr="000D629B" w:rsidSect="006C45BE">
      <w:headerReference w:type="default" r:id="rId8"/>
      <w:footerReference w:type="default" r:id="rId9"/>
      <w:endnotePr>
        <w:numFmt w:val="decimal"/>
      </w:endnotePr>
      <w:pgSz w:w="11906" w:h="16838" w:code="9"/>
      <w:pgMar w:top="1395" w:right="680" w:bottom="1134" w:left="153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37" w:rsidRDefault="00037D37" w:rsidP="00721233">
      <w:pPr>
        <w:spacing w:after="0" w:line="240" w:lineRule="auto"/>
      </w:pPr>
      <w:r>
        <w:separator/>
      </w:r>
    </w:p>
  </w:endnote>
  <w:endnote w:type="continuationSeparator" w:id="0">
    <w:p w:rsidR="00037D37" w:rsidRDefault="00037D37" w:rsidP="00721233">
      <w:pPr>
        <w:spacing w:after="0" w:line="240" w:lineRule="auto"/>
      </w:pPr>
      <w:r>
        <w:continuationSeparator/>
      </w:r>
    </w:p>
  </w:endnote>
  <w:endnote w:id="1">
    <w:p w:rsidR="0091509A" w:rsidRPr="0091509A" w:rsidRDefault="0091509A" w:rsidP="00915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9A">
        <w:rPr>
          <w:rStyle w:val="ac"/>
          <w:rFonts w:ascii="Times New Roman" w:hAnsi="Times New Roman"/>
          <w:sz w:val="16"/>
          <w:szCs w:val="16"/>
        </w:rPr>
        <w:endnoteRef/>
      </w:r>
      <w:r w:rsidRPr="0091509A">
        <w:rPr>
          <w:rFonts w:ascii="Times New Roman" w:hAnsi="Times New Roman"/>
          <w:sz w:val="16"/>
          <w:szCs w:val="16"/>
        </w:rPr>
        <w:t xml:space="preserve"> </w:t>
      </w:r>
      <w:bookmarkStart w:id="1" w:name="Ненужное_зачеркнуть"/>
      <w:bookmarkStart w:id="2" w:name="Ненужное_удалить_Delete_as_appropriate"/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Ненужное</w:t>
      </w:r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 xml:space="preserve"> </w:t>
      </w:r>
      <w:bookmarkEnd w:id="1"/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удалить</w:t>
      </w:r>
      <w:bookmarkEnd w:id="2"/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85"/>
      <w:gridCol w:w="1559"/>
      <w:gridCol w:w="4995"/>
    </w:tblGrid>
    <w:tr w:rsidR="006C45BE" w:rsidRPr="006C45BE" w:rsidTr="00BC1212">
      <w:tc>
        <w:tcPr>
          <w:tcW w:w="9639" w:type="dxa"/>
          <w:gridSpan w:val="3"/>
        </w:tcPr>
        <w:p w:rsidR="006C45BE" w:rsidRPr="006C45BE" w:rsidRDefault="00037D37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pict>
              <v:rect id="_x0000_i1026" style="width:0;height:1.5pt" o:hralign="center" o:hrstd="t" o:hr="t" fillcolor="#a0a0a0" stroked="f"/>
            </w:pict>
          </w:r>
        </w:p>
      </w:tc>
    </w:tr>
    <w:tr w:rsidR="006C45BE" w:rsidRPr="006C45BE" w:rsidTr="006C45BE">
      <w:tc>
        <w:tcPr>
          <w:tcW w:w="3085" w:type="dxa"/>
        </w:tcPr>
        <w:p w:rsidR="006C45BE" w:rsidRPr="006C45BE" w:rsidRDefault="006C45BE" w:rsidP="000D629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Приложение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2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к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ДОГОВОРУ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№ </w:t>
          </w:r>
        </w:p>
      </w:tc>
      <w:tc>
        <w:tcPr>
          <w:tcW w:w="1559" w:type="dxa"/>
          <w:tcBorders>
            <w:bottom w:val="single" w:sz="2" w:space="0" w:color="auto"/>
          </w:tcBorders>
        </w:tcPr>
        <w:p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4995" w:type="dxa"/>
        </w:tcPr>
        <w:p w:rsidR="006C45BE" w:rsidRPr="006C45BE" w:rsidRDefault="006C45BE" w:rsidP="000D629B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Страница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PAGE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73296D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1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 из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NUMPAGES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73296D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</w:p>
      </w:tc>
    </w:tr>
  </w:tbl>
  <w:p w:rsidR="006C45BE" w:rsidRPr="006C45BE" w:rsidRDefault="006C45BE" w:rsidP="006C45B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37" w:rsidRDefault="00037D37" w:rsidP="00721233">
      <w:pPr>
        <w:spacing w:after="0" w:line="240" w:lineRule="auto"/>
      </w:pPr>
      <w:r>
        <w:separator/>
      </w:r>
    </w:p>
  </w:footnote>
  <w:footnote w:type="continuationSeparator" w:id="0">
    <w:p w:rsidR="00037D37" w:rsidRDefault="00037D37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6C45BE" w:rsidRPr="006C45BE" w:rsidTr="006C45BE">
      <w:trPr>
        <w:trHeight w:val="553"/>
      </w:trPr>
      <w:tc>
        <w:tcPr>
          <w:tcW w:w="7626" w:type="dxa"/>
          <w:hideMark/>
        </w:tcPr>
        <w:p w:rsidR="006C45BE" w:rsidRPr="006C45BE" w:rsidRDefault="000D629B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3171825" cy="361950"/>
                <wp:effectExtent l="0" t="0" r="9525" b="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6C45BE">
            <w:rPr>
              <w:rFonts w:ascii="Times New Roman" w:hAnsi="Times New Roman"/>
              <w:sz w:val="20"/>
              <w:szCs w:val="20"/>
            </w:rPr>
            <w:t>430.1.</w:t>
          </w:r>
          <w:r w:rsidRPr="006C45BE">
            <w:rPr>
              <w:rFonts w:ascii="Times New Roman" w:hAnsi="Times New Roman"/>
              <w:sz w:val="20"/>
              <w:szCs w:val="20"/>
              <w:lang w:val="en-US"/>
            </w:rPr>
            <w:t>6</w:t>
          </w:r>
          <w:r w:rsidR="00AF605A">
            <w:rPr>
              <w:rFonts w:ascii="Times New Roman" w:hAnsi="Times New Roman"/>
              <w:sz w:val="20"/>
              <w:szCs w:val="20"/>
              <w:lang w:val="en-US"/>
            </w:rPr>
            <w:t>.1</w:t>
          </w:r>
        </w:p>
        <w:p w:rsidR="006C45BE" w:rsidRPr="006C45BE" w:rsidRDefault="006C45BE" w:rsidP="00145F0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145F00">
            <w:rPr>
              <w:rFonts w:ascii="Times New Roman" w:hAnsi="Times New Roman"/>
              <w:sz w:val="20"/>
              <w:szCs w:val="20"/>
            </w:rPr>
            <w:t>(</w:t>
          </w:r>
          <w:r w:rsidR="00145F00" w:rsidRPr="00145F00">
            <w:rPr>
              <w:rFonts w:ascii="Times New Roman" w:hAnsi="Times New Roman"/>
              <w:sz w:val="20"/>
              <w:szCs w:val="20"/>
              <w:lang w:val="en-US"/>
            </w:rPr>
            <w:t>01</w:t>
          </w:r>
          <w:r w:rsidRPr="00145F00">
            <w:rPr>
              <w:rFonts w:ascii="Times New Roman" w:hAnsi="Times New Roman"/>
              <w:sz w:val="20"/>
              <w:szCs w:val="20"/>
            </w:rPr>
            <w:t>/1</w:t>
          </w:r>
          <w:r w:rsidR="00145F00" w:rsidRPr="00145F00">
            <w:rPr>
              <w:rFonts w:ascii="Times New Roman" w:hAnsi="Times New Roman"/>
              <w:sz w:val="20"/>
              <w:szCs w:val="20"/>
              <w:lang w:val="en-US"/>
            </w:rPr>
            <w:t>9</w:t>
          </w:r>
          <w:r w:rsidRPr="00145F00">
            <w:rPr>
              <w:rFonts w:ascii="Times New Roman" w:hAnsi="Times New Roman"/>
              <w:sz w:val="20"/>
              <w:szCs w:val="20"/>
            </w:rPr>
            <w:t>)</w:t>
          </w:r>
        </w:p>
      </w:tc>
    </w:tr>
    <w:tr w:rsidR="006C45BE" w:rsidRPr="006C45BE" w:rsidTr="006C45BE">
      <w:trPr>
        <w:trHeight w:val="148"/>
      </w:trPr>
      <w:tc>
        <w:tcPr>
          <w:tcW w:w="9786" w:type="dxa"/>
          <w:gridSpan w:val="2"/>
          <w:hideMark/>
        </w:tcPr>
        <w:p w:rsidR="006C45BE" w:rsidRPr="006C45BE" w:rsidRDefault="00037D37" w:rsidP="006C45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pict>
              <v:rect id="_x0000_i1025" style="width:484.75pt;height:1.5pt" o:hralign="center" o:hrstd="t" o:hr="t" fillcolor="#85bbdd" stroked="f"/>
            </w:pict>
          </w:r>
        </w:p>
      </w:tc>
    </w:tr>
  </w:tbl>
  <w:p w:rsidR="00AA12BE" w:rsidRPr="006C45BE" w:rsidRDefault="00AA12BE" w:rsidP="006C45BE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3F"/>
    <w:multiLevelType w:val="hybridMultilevel"/>
    <w:tmpl w:val="CE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678"/>
    <w:multiLevelType w:val="hybridMultilevel"/>
    <w:tmpl w:val="5CDCBEC0"/>
    <w:lvl w:ilvl="0" w:tplc="4B52F16C">
      <w:start w:val="6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B407F"/>
    <w:multiLevelType w:val="hybridMultilevel"/>
    <w:tmpl w:val="0F2AFD72"/>
    <w:lvl w:ilvl="0" w:tplc="1E9CA15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30C"/>
    <w:multiLevelType w:val="hybridMultilevel"/>
    <w:tmpl w:val="DA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55C"/>
    <w:multiLevelType w:val="hybridMultilevel"/>
    <w:tmpl w:val="D47E67CC"/>
    <w:lvl w:ilvl="0" w:tplc="8D2A2A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5E8"/>
    <w:multiLevelType w:val="hybridMultilevel"/>
    <w:tmpl w:val="1E1C579C"/>
    <w:lvl w:ilvl="0" w:tplc="22240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78E"/>
    <w:multiLevelType w:val="multilevel"/>
    <w:tmpl w:val="58A043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352EF"/>
    <w:multiLevelType w:val="hybridMultilevel"/>
    <w:tmpl w:val="A07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0BE4"/>
    <w:multiLevelType w:val="hybridMultilevel"/>
    <w:tmpl w:val="AE941872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02CF"/>
    <w:multiLevelType w:val="hybridMultilevel"/>
    <w:tmpl w:val="C7B8759A"/>
    <w:lvl w:ilvl="0" w:tplc="17904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5D16"/>
    <w:multiLevelType w:val="hybridMultilevel"/>
    <w:tmpl w:val="C7686504"/>
    <w:lvl w:ilvl="0" w:tplc="5204BD1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D03"/>
    <w:multiLevelType w:val="hybridMultilevel"/>
    <w:tmpl w:val="BBC88EA0"/>
    <w:lvl w:ilvl="0" w:tplc="8D2A2A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53E"/>
    <w:multiLevelType w:val="hybridMultilevel"/>
    <w:tmpl w:val="1C2624B6"/>
    <w:lvl w:ilvl="0" w:tplc="922E8A4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9F8"/>
    <w:multiLevelType w:val="hybridMultilevel"/>
    <w:tmpl w:val="F3EE9688"/>
    <w:lvl w:ilvl="0" w:tplc="4EE06B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4AA4"/>
    <w:multiLevelType w:val="hybridMultilevel"/>
    <w:tmpl w:val="6E66BF0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E57"/>
    <w:multiLevelType w:val="hybridMultilevel"/>
    <w:tmpl w:val="653E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CA4"/>
    <w:multiLevelType w:val="hybridMultilevel"/>
    <w:tmpl w:val="05281082"/>
    <w:lvl w:ilvl="0" w:tplc="E2C4FB0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0751"/>
    <w:multiLevelType w:val="hybridMultilevel"/>
    <w:tmpl w:val="17825DCA"/>
    <w:lvl w:ilvl="0" w:tplc="7E5A9FBE">
      <w:start w:val="1"/>
      <w:numFmt w:val="decimal"/>
      <w:lvlText w:val="4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5CC1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B31919"/>
    <w:multiLevelType w:val="hybridMultilevel"/>
    <w:tmpl w:val="216C803E"/>
    <w:lvl w:ilvl="0" w:tplc="F24E4B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AC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5B7BE0"/>
    <w:multiLevelType w:val="hybridMultilevel"/>
    <w:tmpl w:val="5C8CE966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D33D8"/>
    <w:multiLevelType w:val="hybridMultilevel"/>
    <w:tmpl w:val="58DC4EC2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569E"/>
    <w:multiLevelType w:val="hybridMultilevel"/>
    <w:tmpl w:val="B37E93D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6439"/>
    <w:multiLevelType w:val="hybridMultilevel"/>
    <w:tmpl w:val="7EA02F0A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3"/>
  </w:num>
  <w:num w:numId="5">
    <w:abstractNumId w:val="25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6"/>
  </w:num>
  <w:num w:numId="13">
    <w:abstractNumId w:val="10"/>
  </w:num>
  <w:num w:numId="14">
    <w:abstractNumId w:val="26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13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9"/>
    <w:rsid w:val="00016C5D"/>
    <w:rsid w:val="000222FA"/>
    <w:rsid w:val="0002548B"/>
    <w:rsid w:val="000279E7"/>
    <w:rsid w:val="00031DB7"/>
    <w:rsid w:val="00034181"/>
    <w:rsid w:val="00037D37"/>
    <w:rsid w:val="00045F30"/>
    <w:rsid w:val="0004765D"/>
    <w:rsid w:val="00066AF1"/>
    <w:rsid w:val="00073818"/>
    <w:rsid w:val="00082B6B"/>
    <w:rsid w:val="000C37A6"/>
    <w:rsid w:val="000C73FD"/>
    <w:rsid w:val="000D629B"/>
    <w:rsid w:val="000E5479"/>
    <w:rsid w:val="00115226"/>
    <w:rsid w:val="001244A6"/>
    <w:rsid w:val="00134D8C"/>
    <w:rsid w:val="00145F00"/>
    <w:rsid w:val="00180F56"/>
    <w:rsid w:val="00183139"/>
    <w:rsid w:val="00195F06"/>
    <w:rsid w:val="001A01B9"/>
    <w:rsid w:val="001A0E3B"/>
    <w:rsid w:val="001D18D5"/>
    <w:rsid w:val="001E133F"/>
    <w:rsid w:val="001E5A7C"/>
    <w:rsid w:val="001F74E5"/>
    <w:rsid w:val="0023091D"/>
    <w:rsid w:val="002B65E2"/>
    <w:rsid w:val="002D120B"/>
    <w:rsid w:val="002D75C8"/>
    <w:rsid w:val="002E1C12"/>
    <w:rsid w:val="002E5693"/>
    <w:rsid w:val="00301986"/>
    <w:rsid w:val="00335082"/>
    <w:rsid w:val="00350697"/>
    <w:rsid w:val="00356AB2"/>
    <w:rsid w:val="00356FE3"/>
    <w:rsid w:val="003625B4"/>
    <w:rsid w:val="00376ED6"/>
    <w:rsid w:val="003921CD"/>
    <w:rsid w:val="00412C2C"/>
    <w:rsid w:val="0041543B"/>
    <w:rsid w:val="004474B7"/>
    <w:rsid w:val="00480125"/>
    <w:rsid w:val="00483AFF"/>
    <w:rsid w:val="004904E2"/>
    <w:rsid w:val="004A0588"/>
    <w:rsid w:val="004B08BA"/>
    <w:rsid w:val="004B1A5C"/>
    <w:rsid w:val="004D1A52"/>
    <w:rsid w:val="004F1925"/>
    <w:rsid w:val="004F2CC5"/>
    <w:rsid w:val="0050705D"/>
    <w:rsid w:val="00521C3F"/>
    <w:rsid w:val="0052648D"/>
    <w:rsid w:val="00530427"/>
    <w:rsid w:val="00531FC4"/>
    <w:rsid w:val="00534CA0"/>
    <w:rsid w:val="00572DB5"/>
    <w:rsid w:val="00577FC3"/>
    <w:rsid w:val="00582451"/>
    <w:rsid w:val="006010CF"/>
    <w:rsid w:val="00615910"/>
    <w:rsid w:val="006306DD"/>
    <w:rsid w:val="006568E9"/>
    <w:rsid w:val="00691124"/>
    <w:rsid w:val="006B0DF6"/>
    <w:rsid w:val="006C45BE"/>
    <w:rsid w:val="006F5DF2"/>
    <w:rsid w:val="00721233"/>
    <w:rsid w:val="0073296D"/>
    <w:rsid w:val="00735700"/>
    <w:rsid w:val="00782B29"/>
    <w:rsid w:val="00793C88"/>
    <w:rsid w:val="007941E1"/>
    <w:rsid w:val="007951C0"/>
    <w:rsid w:val="007E22D3"/>
    <w:rsid w:val="007E6DD4"/>
    <w:rsid w:val="007F6448"/>
    <w:rsid w:val="007F6F9C"/>
    <w:rsid w:val="00805A8D"/>
    <w:rsid w:val="00814DBB"/>
    <w:rsid w:val="00831BCF"/>
    <w:rsid w:val="008521CB"/>
    <w:rsid w:val="00867398"/>
    <w:rsid w:val="00881B6E"/>
    <w:rsid w:val="008A1EBD"/>
    <w:rsid w:val="008B7B8D"/>
    <w:rsid w:val="008C798C"/>
    <w:rsid w:val="008F76F6"/>
    <w:rsid w:val="0091509A"/>
    <w:rsid w:val="00947155"/>
    <w:rsid w:val="00970CCD"/>
    <w:rsid w:val="00971AFC"/>
    <w:rsid w:val="009F0FB7"/>
    <w:rsid w:val="00A200B2"/>
    <w:rsid w:val="00A36DF7"/>
    <w:rsid w:val="00A44951"/>
    <w:rsid w:val="00A95B0A"/>
    <w:rsid w:val="00AA12BE"/>
    <w:rsid w:val="00AA3D53"/>
    <w:rsid w:val="00AB1E5A"/>
    <w:rsid w:val="00AB4E20"/>
    <w:rsid w:val="00AC2523"/>
    <w:rsid w:val="00AD5AB8"/>
    <w:rsid w:val="00AE6B82"/>
    <w:rsid w:val="00AF2301"/>
    <w:rsid w:val="00AF605A"/>
    <w:rsid w:val="00B02911"/>
    <w:rsid w:val="00B81DAB"/>
    <w:rsid w:val="00B95011"/>
    <w:rsid w:val="00BC1212"/>
    <w:rsid w:val="00BC404C"/>
    <w:rsid w:val="00BE1A89"/>
    <w:rsid w:val="00BF005D"/>
    <w:rsid w:val="00C02B1E"/>
    <w:rsid w:val="00C076DA"/>
    <w:rsid w:val="00CB2C95"/>
    <w:rsid w:val="00CB56F3"/>
    <w:rsid w:val="00CB570B"/>
    <w:rsid w:val="00CD73BB"/>
    <w:rsid w:val="00CE435D"/>
    <w:rsid w:val="00D23D1E"/>
    <w:rsid w:val="00D27F0D"/>
    <w:rsid w:val="00D331C4"/>
    <w:rsid w:val="00D34FF6"/>
    <w:rsid w:val="00D7440B"/>
    <w:rsid w:val="00D74804"/>
    <w:rsid w:val="00D74C71"/>
    <w:rsid w:val="00D7637D"/>
    <w:rsid w:val="00D82FEB"/>
    <w:rsid w:val="00DA2B75"/>
    <w:rsid w:val="00DB558F"/>
    <w:rsid w:val="00DB767B"/>
    <w:rsid w:val="00DD79DA"/>
    <w:rsid w:val="00E02768"/>
    <w:rsid w:val="00E03565"/>
    <w:rsid w:val="00E10897"/>
    <w:rsid w:val="00E16BC4"/>
    <w:rsid w:val="00E17388"/>
    <w:rsid w:val="00E33AC0"/>
    <w:rsid w:val="00E41035"/>
    <w:rsid w:val="00E43E1E"/>
    <w:rsid w:val="00E44EA9"/>
    <w:rsid w:val="00EA112D"/>
    <w:rsid w:val="00EA4B1F"/>
    <w:rsid w:val="00EB08FE"/>
    <w:rsid w:val="00EF1BD9"/>
    <w:rsid w:val="00F209CE"/>
    <w:rsid w:val="00F43162"/>
    <w:rsid w:val="00F67E13"/>
    <w:rsid w:val="00F71EA7"/>
    <w:rsid w:val="00F90A54"/>
    <w:rsid w:val="00FB1BCD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0325A-E5D0-4B0E-8F45-97AE51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5479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59"/>
    <w:rsid w:val="00AD5A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212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2123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7F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77FC3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17388"/>
    <w:pPr>
      <w:numPr>
        <w:numId w:val="17"/>
      </w:numPr>
    </w:pPr>
  </w:style>
  <w:style w:type="paragraph" w:styleId="aa">
    <w:name w:val="endnote text"/>
    <w:basedOn w:val="a"/>
    <w:link w:val="ab"/>
    <w:uiPriority w:val="99"/>
    <w:semiHidden/>
    <w:unhideWhenUsed/>
    <w:rsid w:val="009150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509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915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CAC2-60BD-4C66-BEEF-B48CDFA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Links>
    <vt:vector size="12" baseType="variant">
      <vt:variant>
        <vt:i4>2163825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  <vt:variant>
        <vt:i4>2163825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Моданов Андрей Сергеевич</cp:lastModifiedBy>
  <cp:revision>2</cp:revision>
  <cp:lastPrinted>2015-09-30T11:26:00Z</cp:lastPrinted>
  <dcterms:created xsi:type="dcterms:W3CDTF">2019-03-07T05:32:00Z</dcterms:created>
  <dcterms:modified xsi:type="dcterms:W3CDTF">2019-03-07T05:32:00Z</dcterms:modified>
</cp:coreProperties>
</file>