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E329" w14:textId="77777777" w:rsidR="00725CE8" w:rsidRPr="00455E27" w:rsidRDefault="00725CE8" w:rsidP="00455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highlight w:val="yellow"/>
          <w:u w:val="single"/>
        </w:rPr>
      </w:pPr>
      <w:bookmarkStart w:id="0" w:name="_GoBack"/>
      <w:bookmarkEnd w:id="0"/>
    </w:p>
    <w:tbl>
      <w:tblPr>
        <w:tblW w:w="5000" w:type="pct"/>
        <w:tblLook w:val="00A0" w:firstRow="1" w:lastRow="0" w:firstColumn="1" w:lastColumn="0" w:noHBand="0" w:noVBand="0"/>
      </w:tblPr>
      <w:tblGrid>
        <w:gridCol w:w="4677"/>
        <w:gridCol w:w="4678"/>
      </w:tblGrid>
      <w:tr w:rsidR="00144E3E" w:rsidRPr="002F78D5" w14:paraId="113C495D" w14:textId="77777777" w:rsidTr="00455E27">
        <w:tc>
          <w:tcPr>
            <w:tcW w:w="5000" w:type="pct"/>
            <w:gridSpan w:val="2"/>
          </w:tcPr>
          <w:p w14:paraId="0C20F589" w14:textId="77777777" w:rsidR="009E4BE7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14:paraId="2FF78764" w14:textId="49EB0628" w:rsidR="00FE108B" w:rsidRPr="009E4BE7" w:rsidRDefault="009E4BE7" w:rsidP="009E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50002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val="en-US" w:eastAsia="ru-RU"/>
              </w:rPr>
              <w:t>Appendix</w:t>
            </w:r>
            <w:r w:rsidRPr="00DE361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 xml:space="preserve"> 3</w:t>
            </w:r>
          </w:p>
          <w:p w14:paraId="4611D63A" w14:textId="46CABBB9" w:rsid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Договору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классификации при постройке</w:t>
            </w:r>
          </w:p>
          <w:p w14:paraId="6A908305" w14:textId="44FF365A" w:rsidR="009E4BE7" w:rsidRPr="009E4BE7" w:rsidRDefault="009E4BE7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00020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val="en-US" w:eastAsia="ru-RU"/>
              </w:rPr>
              <w:t>to the Agreement on Classification under Construction</w:t>
            </w:r>
          </w:p>
          <w:p w14:paraId="3554532D" w14:textId="024C3E4C" w:rsid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«__» ________ 20</w:t>
            </w:r>
            <w:r w:rsidR="00E47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__г.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№________</w:t>
            </w:r>
          </w:p>
          <w:p w14:paraId="5DE33D6D" w14:textId="77777777" w:rsidR="009E4BE7" w:rsidRPr="00CD478D" w:rsidRDefault="009E4BE7" w:rsidP="009E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eastAsia="ru-RU"/>
              </w:rPr>
            </w:pPr>
            <w:r w:rsidRPr="00CD478D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val="en-US" w:eastAsia="ru-RU"/>
              </w:rPr>
              <w:t>dated</w:t>
            </w:r>
            <w:r w:rsidRPr="00CD478D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eastAsia="ru-RU"/>
              </w:rPr>
              <w:t xml:space="preserve"> __________</w:t>
            </w:r>
            <w:r w:rsidRPr="00451A86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eastAsia="ru-RU"/>
              </w:rPr>
              <w:t>,</w:t>
            </w:r>
            <w:r w:rsidRPr="00CD478D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eastAsia="ru-RU"/>
              </w:rPr>
              <w:t xml:space="preserve"> 20__</w:t>
            </w:r>
            <w:r w:rsidRPr="00451A86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eastAsia="ru-RU"/>
              </w:rPr>
              <w:t xml:space="preserve">  </w:t>
            </w:r>
            <w:r w:rsidRPr="00CD478D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val="en-US" w:eastAsia="ru-RU"/>
              </w:rPr>
              <w:t>No</w:t>
            </w:r>
            <w:r w:rsidRPr="00451A86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eastAsia="ru-RU"/>
              </w:rPr>
              <w:t>.</w:t>
            </w:r>
            <w:r w:rsidRPr="00CD478D">
              <w:rPr>
                <w:rFonts w:ascii="Times New Roman" w:eastAsia="Times New Roman" w:hAnsi="Times New Roman" w:cs="Times New Roman"/>
                <w:bCs/>
                <w:color w:val="808080"/>
                <w:sz w:val="20"/>
                <w:szCs w:val="20"/>
                <w:lang w:eastAsia="ru-RU"/>
              </w:rPr>
              <w:t>________</w:t>
            </w:r>
          </w:p>
          <w:p w14:paraId="41FE8FE6" w14:textId="77777777" w:rsidR="009E4BE7" w:rsidRPr="00FE108B" w:rsidRDefault="009E4BE7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AA4CC8C" w14:textId="77777777" w:rsidR="00144E3E" w:rsidRPr="00455E27" w:rsidRDefault="00144E3E" w:rsidP="0045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69C898AB" w14:textId="4AFCD1A4" w:rsidR="00144E3E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</w:t>
            </w:r>
            <w:r w:rsidR="00B6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ция об объекте(ах) технического наблюдения</w:t>
            </w:r>
          </w:p>
          <w:p w14:paraId="60035339" w14:textId="2274844D" w:rsidR="009E4BE7" w:rsidRPr="009E4BE7" w:rsidRDefault="009E4BE7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val="en-US" w:eastAsia="ru-RU"/>
              </w:rPr>
            </w:pPr>
            <w:r w:rsidRPr="00500020"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val="en-US" w:eastAsia="ru-RU"/>
              </w:rPr>
              <w:t>Information on item(s) of technical supervision</w:t>
            </w:r>
          </w:p>
          <w:p w14:paraId="4F95CEF6" w14:textId="77777777" w:rsidR="00144E3E" w:rsidRPr="009E4BE7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1"/>
              <w:gridCol w:w="2650"/>
              <w:gridCol w:w="3427"/>
              <w:gridCol w:w="1891"/>
            </w:tblGrid>
            <w:tr w:rsidR="000B26FE" w:rsidRPr="002F78D5" w14:paraId="2129ED3E" w14:textId="77777777" w:rsidTr="009E4BE7">
              <w:tc>
                <w:tcPr>
                  <w:tcW w:w="1161" w:type="dxa"/>
                  <w:shd w:val="clear" w:color="auto" w:fill="auto"/>
                </w:tcPr>
                <w:p w14:paraId="1C7A69ED" w14:textId="77777777" w:rsidR="000B26FE" w:rsidRPr="00F37378" w:rsidRDefault="000B26FE" w:rsidP="009E4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№</w:t>
                  </w:r>
                </w:p>
                <w:p w14:paraId="6C3D0E78" w14:textId="1F3E65B8" w:rsidR="009E4BE7" w:rsidRPr="00F37378" w:rsidRDefault="009E4BE7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500020"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  <w:t>Design No.</w:t>
                  </w:r>
                </w:p>
              </w:tc>
              <w:tc>
                <w:tcPr>
                  <w:tcW w:w="2650" w:type="dxa"/>
                  <w:shd w:val="clear" w:color="auto" w:fill="auto"/>
                </w:tcPr>
                <w:p w14:paraId="7D60F3D2" w14:textId="77777777" w:rsidR="000B26FE" w:rsidRPr="00F37378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427" w:type="dxa"/>
                  <w:shd w:val="clear" w:color="auto" w:fill="auto"/>
                </w:tcPr>
                <w:p w14:paraId="2649E190" w14:textId="77777777" w:rsidR="000B26FE" w:rsidRPr="00F37378" w:rsidRDefault="000B26FE" w:rsidP="009E4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Предполагаемый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Флаг</w:t>
                  </w:r>
                </w:p>
                <w:p w14:paraId="0B76C497" w14:textId="7B5F09E1" w:rsidR="009E4BE7" w:rsidRPr="00F37378" w:rsidRDefault="009E4BE7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500020"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  <w:t>Flag estimated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66608DB9" w14:textId="77777777" w:rsidR="000B26FE" w:rsidRPr="00F37378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0B26FE" w:rsidRPr="002F78D5" w14:paraId="480473AB" w14:textId="77777777" w:rsidTr="009E4BE7">
              <w:tc>
                <w:tcPr>
                  <w:tcW w:w="1161" w:type="dxa"/>
                  <w:shd w:val="clear" w:color="auto" w:fill="auto"/>
                </w:tcPr>
                <w:p w14:paraId="607F20BD" w14:textId="4E0BD869" w:rsidR="000B26FE" w:rsidRPr="009E4BE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.№</w:t>
                  </w:r>
                  <w:r w:rsidR="009E4B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="009E4BE7" w:rsidRPr="00500020"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  <w:t>Hull No.</w:t>
                  </w:r>
                </w:p>
              </w:tc>
              <w:tc>
                <w:tcPr>
                  <w:tcW w:w="2650" w:type="dxa"/>
                  <w:shd w:val="clear" w:color="auto" w:fill="auto"/>
                </w:tcPr>
                <w:p w14:paraId="0817DBDD" w14:textId="77777777" w:rsidR="000B26FE" w:rsidRPr="00F37378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427" w:type="dxa"/>
                  <w:shd w:val="clear" w:color="auto" w:fill="auto"/>
                </w:tcPr>
                <w:p w14:paraId="3FE7C206" w14:textId="77777777" w:rsidR="000B26FE" w:rsidRPr="00F37378" w:rsidRDefault="000B26FE" w:rsidP="009E4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заключения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контракта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постройку</w:t>
                  </w:r>
                </w:p>
                <w:p w14:paraId="165A61AA" w14:textId="390B457C" w:rsidR="009E4BE7" w:rsidRPr="009E4BE7" w:rsidRDefault="009E4BE7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CD478D"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  <w:t>Date of Contract for construction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246168F6" w14:textId="77777777" w:rsidR="000B26FE" w:rsidRPr="00F37378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__.__.____</w:t>
                  </w:r>
                </w:p>
              </w:tc>
            </w:tr>
          </w:tbl>
          <w:p w14:paraId="6E5E78FA" w14:textId="77777777" w:rsidR="00144E3E" w:rsidRPr="00F37378" w:rsidRDefault="00144E3E" w:rsidP="00DF06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39540309" w14:textId="551BCBAD" w:rsidR="00144E3E" w:rsidRPr="009E4BE7" w:rsidRDefault="00144E3E" w:rsidP="00C031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C81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Проектный</w:t>
            </w:r>
            <w:r w:rsidRPr="00F37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81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символ</w:t>
            </w:r>
            <w:r w:rsidRPr="00F37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81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класса</w:t>
            </w:r>
            <w:r w:rsidR="009E4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9E4BE7" w:rsidRPr="00C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/Design class notation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144E3E" w:rsidRPr="002F78D5" w14:paraId="4F6677F3" w14:textId="77777777" w:rsidTr="00455E27">
              <w:tc>
                <w:tcPr>
                  <w:tcW w:w="9345" w:type="dxa"/>
                  <w:shd w:val="clear" w:color="auto" w:fill="auto"/>
                </w:tcPr>
                <w:p w14:paraId="67053F9E" w14:textId="77777777" w:rsidR="00144E3E" w:rsidRPr="00F37378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14:paraId="2914802B" w14:textId="77777777" w:rsidR="00144E3E" w:rsidRPr="00F37378" w:rsidRDefault="00144E3E" w:rsidP="00CB69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141"/>
              <w:gridCol w:w="4424"/>
            </w:tblGrid>
            <w:tr w:rsidR="009E4BE7" w:rsidRPr="002F78D5" w14:paraId="5ABA76E6" w14:textId="77777777" w:rsidTr="009E4BE7">
              <w:tc>
                <w:tcPr>
                  <w:tcW w:w="4705" w:type="dxa"/>
                  <w:gridSpan w:val="2"/>
                </w:tcPr>
                <w:p w14:paraId="19110F0D" w14:textId="77777777" w:rsidR="009E4BE7" w:rsidRPr="00725CE8" w:rsidRDefault="009E4BE7" w:rsidP="009E4B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CE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Статус рассмотрении проектной документации: </w:t>
                  </w:r>
                </w:p>
                <w:p w14:paraId="6F844888" w14:textId="77777777" w:rsidR="009E4BE7" w:rsidRDefault="009E4BE7" w:rsidP="00DF06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4" w:type="dxa"/>
                </w:tcPr>
                <w:p w14:paraId="40DF89E9" w14:textId="3BED6D72" w:rsidR="009E4BE7" w:rsidRPr="009E4BE7" w:rsidRDefault="009E4BE7" w:rsidP="00DF06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D47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Status</w:t>
                  </w:r>
                  <w:r w:rsidRPr="009E4B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D47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of</w:t>
                  </w:r>
                  <w:r w:rsidRPr="009E4B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D47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design</w:t>
                  </w:r>
                  <w:r w:rsidRPr="009E4B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D47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documentation</w:t>
                  </w:r>
                  <w:r w:rsidRPr="009E4B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D47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review</w:t>
                  </w:r>
                  <w:r w:rsidRPr="009E4B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:</w:t>
                  </w:r>
                </w:p>
              </w:tc>
            </w:tr>
            <w:tr w:rsidR="009E4BE7" w:rsidRPr="002F78D5" w14:paraId="468118BC" w14:textId="77777777" w:rsidTr="009E4BE7">
              <w:tc>
                <w:tcPr>
                  <w:tcW w:w="4564" w:type="dxa"/>
                </w:tcPr>
                <w:p w14:paraId="3E704BCB" w14:textId="17793D8D" w:rsidR="009E4BE7" w:rsidRDefault="009E4BE7" w:rsidP="00DF06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C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Проектная документация в объеме _____________ (</w:t>
                  </w:r>
                  <w:r w:rsidRPr="00725CE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указать объем</w:t>
                  </w:r>
                  <w:r w:rsidRPr="00725C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рассматривается/рассмотрена (</w:t>
                  </w:r>
                  <w:r w:rsidRPr="00222F9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ненужное удалить или вычеркнуть</w:t>
                  </w:r>
                  <w:r w:rsidRPr="00725C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в____________ (</w:t>
                  </w:r>
                  <w:r w:rsidRPr="00725CE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указать подразделение РС).</w:t>
                  </w:r>
                </w:p>
              </w:tc>
              <w:tc>
                <w:tcPr>
                  <w:tcW w:w="4565" w:type="dxa"/>
                  <w:gridSpan w:val="2"/>
                </w:tcPr>
                <w:p w14:paraId="75187659" w14:textId="55A05F97" w:rsidR="009E4BE7" w:rsidRPr="009E4BE7" w:rsidRDefault="009E4BE7" w:rsidP="00DF06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D4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The design documentation in scope of __________ (</w:t>
                  </w:r>
                  <w:r w:rsidRPr="00CD478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 w:eastAsia="ru-RU"/>
                    </w:rPr>
                    <w:t>specify the scope</w:t>
                  </w:r>
                  <w:r w:rsidRPr="00CD4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) shall be reviewed/has been reviewed (</w:t>
                  </w:r>
                  <w:r w:rsidRPr="00CD478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 w:eastAsia="ru-RU"/>
                    </w:rPr>
                    <w:t>delete as appropriate</w:t>
                  </w:r>
                  <w:r w:rsidRPr="00CD4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) in 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D4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(</w:t>
                  </w:r>
                  <w:r w:rsidRPr="00CD478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 w:eastAsia="ru-RU"/>
                    </w:rPr>
                    <w:t>specify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 w:eastAsia="ru-RU"/>
                    </w:rPr>
                    <w:t> </w:t>
                  </w:r>
                  <w:r w:rsidRPr="00CD478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 w:eastAsia="ru-RU"/>
                    </w:rPr>
                    <w:t>the RS Branch Office</w:t>
                  </w:r>
                  <w:r w:rsidRPr="00CD4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).</w:t>
                  </w:r>
                </w:p>
              </w:tc>
            </w:tr>
          </w:tbl>
          <w:p w14:paraId="56172089" w14:textId="77777777" w:rsidR="00725CE8" w:rsidRPr="009E4BE7" w:rsidRDefault="00725CE8" w:rsidP="00DF0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2C98A07" w14:textId="3E67C15E" w:rsidR="00144E3E" w:rsidRPr="009E4BE7" w:rsidRDefault="00144E3E" w:rsidP="00DF06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  <w:r w:rsidRPr="009E4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50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оказания</w:t>
            </w:r>
            <w:r w:rsidRPr="009E4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50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</w:t>
            </w:r>
            <w:r w:rsidR="009E4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9E4BE7" w:rsidRPr="0024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 Terms for service rendering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2"/>
              <w:gridCol w:w="2223"/>
              <w:gridCol w:w="2338"/>
              <w:gridCol w:w="2216"/>
            </w:tblGrid>
            <w:tr w:rsidR="00144E3E" w:rsidRPr="002F78D5" w14:paraId="685F7272" w14:textId="77777777" w:rsidTr="00455E27">
              <w:tc>
                <w:tcPr>
                  <w:tcW w:w="2382" w:type="dxa"/>
                  <w:shd w:val="clear" w:color="auto" w:fill="auto"/>
                </w:tcPr>
                <w:p w14:paraId="10D4DEE8" w14:textId="77777777" w:rsidR="00144E3E" w:rsidRPr="00F37378" w:rsidRDefault="00144E3E" w:rsidP="009E4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начала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оказания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услуг</w:t>
                  </w:r>
                </w:p>
                <w:p w14:paraId="08C0EF5C" w14:textId="51781238" w:rsidR="009E4BE7" w:rsidRPr="009E4BE7" w:rsidRDefault="009E4BE7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287579"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  <w:t>Commencement date of service rendering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6CAB5478" w14:textId="77777777" w:rsidR="00144E3E" w:rsidRPr="009E4BE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03D46B56" w14:textId="43DC1941" w:rsidR="00144E3E" w:rsidRPr="009E4BE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окончания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оказания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услуг</w:t>
                  </w:r>
                  <w:r w:rsidR="009E4B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="009E4BE7" w:rsidRPr="00287579"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  <w:t>Termination date of service rendering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07266E3B" w14:textId="77777777" w:rsidR="00144E3E" w:rsidRPr="009E4BE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144E3E" w:rsidRPr="002F78D5" w14:paraId="2C435105" w14:textId="77777777" w:rsidTr="00DF06C8">
              <w:tc>
                <w:tcPr>
                  <w:tcW w:w="9345" w:type="dxa"/>
                  <w:gridSpan w:val="4"/>
                  <w:shd w:val="clear" w:color="auto" w:fill="auto"/>
                </w:tcPr>
                <w:p w14:paraId="30B67547" w14:textId="546BD2E6" w:rsidR="00144E3E" w:rsidRPr="00F37378" w:rsidRDefault="00144E3E" w:rsidP="009E4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исполнения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обязательств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: «__» _____20</w:t>
                  </w:r>
                  <w:r w:rsidR="00E473C1"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__</w:t>
                  </w:r>
                  <w:r w:rsidR="00E473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</w:t>
                  </w:r>
                  <w:r w:rsidR="00E473C1" w:rsidRP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4786A4E9" w14:textId="584FF653" w:rsidR="009E4BE7" w:rsidRPr="009E4BE7" w:rsidRDefault="009E4BE7" w:rsidP="00DF06C8">
                  <w:pPr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</w:pPr>
                  <w:r w:rsidRPr="00287579">
                    <w:rPr>
                      <w:rFonts w:ascii="Times New Roman" w:eastAsia="Times New Roman" w:hAnsi="Times New Roman" w:cs="Times New Roman"/>
                      <w:bCs/>
                      <w:color w:val="808080"/>
                      <w:sz w:val="20"/>
                      <w:szCs w:val="20"/>
                      <w:lang w:val="en-US" w:eastAsia="ru-RU"/>
                    </w:rPr>
                    <w:t>Deadline to fulfill the obligations is ___________, 20___.</w:t>
                  </w:r>
                </w:p>
                <w:p w14:paraId="3B45029E" w14:textId="77777777" w:rsidR="00144E3E" w:rsidRDefault="00144E3E" w:rsidP="009E4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Дата окончания услуг + срок, предусмотренный для оплаты счета </w:t>
                  </w:r>
                </w:p>
                <w:p w14:paraId="62BDF3EA" w14:textId="61823120" w:rsidR="009E4BE7" w:rsidRPr="009E4BE7" w:rsidRDefault="009E4BE7" w:rsidP="00CB69F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  <w:r w:rsidRPr="00287579">
                    <w:rPr>
                      <w:rFonts w:ascii="Times New Roman" w:eastAsia="Times New Roman" w:hAnsi="Times New Roman" w:cs="Times New Roman"/>
                      <w:bCs/>
                      <w:i/>
                      <w:color w:val="808080"/>
                      <w:sz w:val="20"/>
                      <w:szCs w:val="20"/>
                      <w:lang w:val="en-US" w:eastAsia="ru-RU"/>
                    </w:rPr>
                    <w:t xml:space="preserve">Termination date of service rendering +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808080"/>
                      <w:sz w:val="20"/>
                      <w:szCs w:val="20"/>
                      <w:lang w:val="en-US" w:eastAsia="ru-RU"/>
                    </w:rPr>
                    <w:t>period</w:t>
                  </w:r>
                  <w:r w:rsidRPr="00287579">
                    <w:rPr>
                      <w:rFonts w:ascii="Times New Roman" w:eastAsia="Times New Roman" w:hAnsi="Times New Roman" w:cs="Times New Roman"/>
                      <w:bCs/>
                      <w:i/>
                      <w:color w:val="808080"/>
                      <w:sz w:val="20"/>
                      <w:szCs w:val="20"/>
                      <w:lang w:val="en-US" w:eastAsia="ru-RU"/>
                    </w:rPr>
                    <w:t xml:space="preserve"> provided for invoice payment</w:t>
                  </w:r>
                </w:p>
              </w:tc>
            </w:tr>
          </w:tbl>
          <w:p w14:paraId="2D87EDB5" w14:textId="77777777" w:rsidR="00144E3E" w:rsidRPr="009E4BE7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5"/>
            </w:tblGrid>
            <w:tr w:rsidR="009E4BE7" w:rsidRPr="002F78D5" w14:paraId="00F23BB8" w14:textId="77777777" w:rsidTr="009E4BE7">
              <w:tc>
                <w:tcPr>
                  <w:tcW w:w="4564" w:type="dxa"/>
                </w:tcPr>
                <w:p w14:paraId="0AA78A8D" w14:textId="60920FF5" w:rsidR="009E4BE7" w:rsidRDefault="009E4BE7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Стоимость услуг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 условия оплаты</w:t>
                  </w:r>
                </w:p>
              </w:tc>
              <w:tc>
                <w:tcPr>
                  <w:tcW w:w="4565" w:type="dxa"/>
                </w:tcPr>
                <w:p w14:paraId="587AFABE" w14:textId="17AEB81C" w:rsidR="009E4BE7" w:rsidRPr="009E4BE7" w:rsidRDefault="009E4BE7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Cost of services and conditions of payment</w:t>
                  </w:r>
                </w:p>
              </w:tc>
            </w:tr>
            <w:tr w:rsidR="009E4BE7" w:rsidRPr="002F78D5" w14:paraId="33C7353A" w14:textId="77777777" w:rsidTr="009E4BE7">
              <w:tc>
                <w:tcPr>
                  <w:tcW w:w="4564" w:type="dxa"/>
                </w:tcPr>
                <w:p w14:paraId="67E9BC83" w14:textId="6304D8D4" w:rsidR="009E4BE7" w:rsidRDefault="009E4BE7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Стоимость услуг по указанным объектам технического наблюдения</w:t>
                  </w: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составляет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……… руб.,</w:t>
                  </w: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E5CC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НДС не облагается на основании пп.23 п.2 ст. 149 НК РФ / кроме того НДС 20%</w:t>
                  </w:r>
                  <w:r>
                    <w:rPr>
                      <w:rStyle w:val="af4"/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footnoteReference w:id="2"/>
                  </w:r>
                  <w:r w:rsidRPr="007E5CC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, что составляет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 ………..,:</w:t>
                  </w:r>
                </w:p>
              </w:tc>
              <w:tc>
                <w:tcPr>
                  <w:tcW w:w="4565" w:type="dxa"/>
                </w:tcPr>
                <w:p w14:paraId="0CF1D00D" w14:textId="15F73EA9" w:rsidR="009E4BE7" w:rsidRPr="009E4BE7" w:rsidRDefault="009E4BE7" w:rsidP="00E565CD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Cost of services on specified items of technical supervision is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……… </w:t>
                  </w:r>
                  <w:r w:rsidR="00F37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rub. 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>VAT exempt based on subparagraph 23</w:t>
                  </w:r>
                  <w:r w:rsidR="00E565CD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 xml:space="preserve">paragraph 2, article 149 of </w:t>
                  </w:r>
                  <w:r w:rsidR="00F37378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>the 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>RF</w:t>
                  </w:r>
                  <w:r w:rsidR="00F37378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> 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 xml:space="preserve">Tax Code / </w:t>
                  </w:r>
                  <w:r w:rsidR="00F37378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>including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 xml:space="preserve"> VAT 20%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vertAlign w:val="superscript"/>
                      <w:lang w:val="en-US" w:eastAsia="ru-RU"/>
                    </w:rPr>
                    <w:t>1</w:t>
                  </w:r>
                  <w:r w:rsidRPr="009E4BE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  <w:t xml:space="preserve"> which amounts to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E4B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………..,:</w:t>
                  </w:r>
                </w:p>
              </w:tc>
            </w:tr>
          </w:tbl>
          <w:p w14:paraId="6A153389" w14:textId="77777777" w:rsidR="009E4BE7" w:rsidRPr="009E4BE7" w:rsidRDefault="009E4BE7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73E4CBD" w14:textId="5FB93158" w:rsidR="00144E3E" w:rsidRPr="0092211F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r w:rsidRPr="009221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производится</w:t>
            </w:r>
            <w:r w:rsidRPr="009221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221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Pr="009221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221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графиком</w:t>
            </w:r>
            <w:r w:rsidR="009221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Payment is performed in accordance with the schedule</w:t>
            </w:r>
            <w:r w:rsidRPr="009221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2268"/>
              <w:gridCol w:w="1701"/>
              <w:gridCol w:w="2268"/>
            </w:tblGrid>
            <w:tr w:rsidR="00A97A0E" w:rsidRPr="002F78D5" w14:paraId="14684657" w14:textId="77777777" w:rsidTr="00A97A0E">
              <w:tc>
                <w:tcPr>
                  <w:tcW w:w="1020" w:type="dxa"/>
                </w:tcPr>
                <w:p w14:paraId="33BAD2C3" w14:textId="77777777" w:rsidR="00A97A0E" w:rsidRDefault="00A97A0E" w:rsidP="0092211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Этапа</w:t>
                  </w:r>
                </w:p>
                <w:p w14:paraId="652939FD" w14:textId="4636588D" w:rsidR="0092211F" w:rsidRPr="00A97A0E" w:rsidRDefault="0092211F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1211"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Stage</w:t>
                  </w:r>
                  <w: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 xml:space="preserve"> No.</w:t>
                  </w:r>
                </w:p>
              </w:tc>
              <w:tc>
                <w:tcPr>
                  <w:tcW w:w="2268" w:type="dxa"/>
                </w:tcPr>
                <w:p w14:paraId="2BAB459D" w14:textId="77777777" w:rsidR="00A97A0E" w:rsidRPr="00F37378" w:rsidRDefault="00A97A0E" w:rsidP="00D87D2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</w:t>
                  </w:r>
                  <w:r w:rsidRPr="00F3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оказания</w:t>
                  </w:r>
                  <w:r w:rsidRPr="00F3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</w:p>
                <w:p w14:paraId="79A28EDA" w14:textId="339CDA8A" w:rsidR="00D87D28" w:rsidRPr="00F37378" w:rsidRDefault="00D87D28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Period for service rendering</w:t>
                  </w:r>
                </w:p>
              </w:tc>
              <w:tc>
                <w:tcPr>
                  <w:tcW w:w="1701" w:type="dxa"/>
                </w:tcPr>
                <w:p w14:paraId="63AC5D9E" w14:textId="77777777" w:rsidR="00A97A0E" w:rsidRDefault="009D2E27" w:rsidP="00D87D2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Стоимость услуг по этапу / </w:t>
                  </w:r>
                  <w:r w:rsidR="00A97A0E"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платежа</w:t>
                  </w:r>
                </w:p>
                <w:p w14:paraId="6C4F2945" w14:textId="66904FF0" w:rsidR="00D87D28" w:rsidRPr="00D87D28" w:rsidRDefault="00D87D28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B1211"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 xml:space="preserve">Cost of services </w:t>
                  </w:r>
                  <w: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per stage / Sum </w:t>
                  </w:r>
                  <w:r w:rsidRPr="002B1211"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 </w:t>
                  </w:r>
                  <w:r w:rsidRPr="002B1211"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payment</w:t>
                  </w:r>
                </w:p>
              </w:tc>
              <w:tc>
                <w:tcPr>
                  <w:tcW w:w="2268" w:type="dxa"/>
                </w:tcPr>
                <w:p w14:paraId="507A6D96" w14:textId="77777777" w:rsidR="00A97A0E" w:rsidRDefault="00A97A0E" w:rsidP="00D87D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оплаты</w:t>
                  </w:r>
                  <w:r w:rsidR="00027BDE"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(в формате день/</w:t>
                  </w:r>
                  <w:r w:rsidR="00027BDE" w:rsidRPr="00A0567A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месяц/год или месяц/год)</w:t>
                  </w:r>
                </w:p>
                <w:p w14:paraId="33EF2172" w14:textId="444E50BA" w:rsidR="00D87D28" w:rsidRPr="00D87D28" w:rsidRDefault="00D87D28" w:rsidP="00D87D28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</w:pPr>
                  <w:r w:rsidRPr="00D87D28"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Payment terms (in format day/month/year or month/year</w:t>
                  </w:r>
                  <w:r w:rsidR="00E565CD"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</w:tr>
            <w:tr w:rsidR="00A97A0E" w:rsidRPr="002F78D5" w14:paraId="45A95790" w14:textId="77777777" w:rsidTr="00A97A0E">
              <w:tc>
                <w:tcPr>
                  <w:tcW w:w="1020" w:type="dxa"/>
                </w:tcPr>
                <w:p w14:paraId="7F5F2B87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0115D587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DAD5CB5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3ECA5C3A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A97A0E" w:rsidRPr="002F78D5" w14:paraId="5696CCF7" w14:textId="77777777" w:rsidTr="00A97A0E">
              <w:tc>
                <w:tcPr>
                  <w:tcW w:w="1020" w:type="dxa"/>
                </w:tcPr>
                <w:p w14:paraId="0C90FAB2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30EE27CD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B79B299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46C56A3A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A97A0E" w:rsidRPr="002F78D5" w14:paraId="54BFADA1" w14:textId="77777777" w:rsidTr="00A97A0E">
              <w:tc>
                <w:tcPr>
                  <w:tcW w:w="1020" w:type="dxa"/>
                </w:tcPr>
                <w:p w14:paraId="7241F6A5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67A00CC1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1628DA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2729D36B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A97A0E" w:rsidRPr="002F78D5" w14:paraId="62BC85D6" w14:textId="77777777" w:rsidTr="00A97A0E">
              <w:tc>
                <w:tcPr>
                  <w:tcW w:w="1020" w:type="dxa"/>
                </w:tcPr>
                <w:p w14:paraId="5874D08E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1471B3FA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9122FDF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68" w:type="dxa"/>
                </w:tcPr>
                <w:p w14:paraId="79C364BC" w14:textId="77777777" w:rsidR="00A97A0E" w:rsidRPr="00D87D28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14:paraId="504C1130" w14:textId="551CAFE4" w:rsidR="00144E3E" w:rsidRPr="00D87D28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D87D28" w:rsidRPr="002F78D5" w14:paraId="26445030" w14:textId="77777777" w:rsidTr="00D87D28">
        <w:tc>
          <w:tcPr>
            <w:tcW w:w="2500" w:type="pct"/>
          </w:tcPr>
          <w:p w14:paraId="418C4FF3" w14:textId="5ADB0AFC" w:rsidR="00D87D28" w:rsidRDefault="00D87D28" w:rsidP="00455E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Счета Регистра должны быть оплачены Предприятием не позднее 30 (тридцати) календарных дней с момента подписания промежуточно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 акта по этапу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выставления счета Регистром.</w:t>
            </w:r>
          </w:p>
          <w:p w14:paraId="78EB9D3F" w14:textId="77777777" w:rsidR="00D87D28" w:rsidRDefault="00D87D28" w:rsidP="000B26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Для каждого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перечисленного объекта технического наблюдения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должна быть составлена аналогичная таблица. </w:t>
            </w:r>
          </w:p>
        </w:tc>
        <w:tc>
          <w:tcPr>
            <w:tcW w:w="2500" w:type="pct"/>
          </w:tcPr>
          <w:p w14:paraId="7CB5825C" w14:textId="2A427CF7" w:rsidR="00D87D28" w:rsidRDefault="00D87D28" w:rsidP="00144E3E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478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RS</w:t>
            </w:r>
            <w:r w:rsidRPr="00CD478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invoices shall be paid by the Company not later than 30</w:t>
            </w:r>
            <w:r w:rsidRPr="00CD47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 </w:t>
            </w:r>
            <w:r w:rsidRPr="00CD478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(thirty) calendar days from the d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ate of signing of intermediate R</w:t>
            </w:r>
            <w:r w:rsidRPr="00CD478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eport on stage and the date of issue of the invoice by the Register.</w:t>
            </w:r>
          </w:p>
          <w:p w14:paraId="05263823" w14:textId="30C017DA" w:rsidR="00D87D28" w:rsidRPr="00D87D28" w:rsidRDefault="00D87D28" w:rsidP="00144E3E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F76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The same table shall be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drawn up</w:t>
            </w:r>
            <w:r w:rsidRPr="00F76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for each listed item of technical supervision</w:t>
            </w:r>
          </w:p>
        </w:tc>
      </w:tr>
      <w:tr w:rsidR="00144E3E" w:rsidRPr="00B07642" w14:paraId="64C3B07C" w14:textId="77777777" w:rsidTr="00DF06C8">
        <w:trPr>
          <w:trHeight w:val="2326"/>
        </w:trPr>
        <w:tc>
          <w:tcPr>
            <w:tcW w:w="5000" w:type="pct"/>
            <w:gridSpan w:val="2"/>
          </w:tcPr>
          <w:p w14:paraId="15FF1CDA" w14:textId="0BB42D8D" w:rsidR="00144E3E" w:rsidRPr="00D87D28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4A1F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Контактные данные</w:t>
            </w:r>
            <w:r w:rsidR="00D87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/ Contact details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31"/>
              <w:gridCol w:w="2235"/>
              <w:gridCol w:w="2329"/>
              <w:gridCol w:w="2234"/>
            </w:tblGrid>
            <w:tr w:rsidR="00144E3E" w:rsidRPr="002F78D5" w14:paraId="583A5C21" w14:textId="77777777" w:rsidTr="00DF06C8">
              <w:tc>
                <w:tcPr>
                  <w:tcW w:w="4955" w:type="dxa"/>
                  <w:gridSpan w:val="2"/>
                  <w:shd w:val="clear" w:color="auto" w:fill="auto"/>
                </w:tcPr>
                <w:p w14:paraId="1754DEF9" w14:textId="77777777" w:rsidR="00144E3E" w:rsidRDefault="00972EE4" w:rsidP="00D87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Подразделение РС по наблюдению при постройке</w:t>
                  </w:r>
                </w:p>
                <w:p w14:paraId="770283C6" w14:textId="2DFAC73C" w:rsidR="00D87D28" w:rsidRPr="00D87D28" w:rsidRDefault="00D87D28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RS Branch Office for supervision under construction</w:t>
                  </w:r>
                </w:p>
              </w:tc>
              <w:tc>
                <w:tcPr>
                  <w:tcW w:w="4956" w:type="dxa"/>
                  <w:gridSpan w:val="2"/>
                  <w:shd w:val="clear" w:color="auto" w:fill="auto"/>
                </w:tcPr>
                <w:p w14:paraId="0E1A8CEF" w14:textId="77777777" w:rsidR="00144E3E" w:rsidRPr="00F37378" w:rsidRDefault="00972EE4" w:rsidP="00D87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Представитель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Заказчика</w:t>
                  </w:r>
                </w:p>
                <w:p w14:paraId="3686460E" w14:textId="2B9D6698" w:rsidR="00D87D28" w:rsidRPr="00F37378" w:rsidRDefault="00D87D28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Representative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of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the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Customer</w:t>
                  </w:r>
                </w:p>
              </w:tc>
            </w:tr>
            <w:tr w:rsidR="00144E3E" w:rsidRPr="002F78D5" w14:paraId="5F1B0267" w14:textId="77777777" w:rsidTr="00DF06C8">
              <w:tc>
                <w:tcPr>
                  <w:tcW w:w="2477" w:type="dxa"/>
                  <w:shd w:val="clear" w:color="auto" w:fill="auto"/>
                </w:tcPr>
                <w:p w14:paraId="51ED3E0C" w14:textId="7185B3DD" w:rsidR="00144E3E" w:rsidRPr="00D87D2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ФИО</w:t>
                  </w:r>
                  <w:r w:rsidR="00D87D2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="00D87D28"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/ Full name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157226F5" w14:textId="77777777" w:rsidR="00144E3E" w:rsidRPr="00F3737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574D3B40" w14:textId="382A1616" w:rsidR="00144E3E" w:rsidRPr="00D87D2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ФИО</w:t>
                  </w:r>
                  <w:r w:rsidR="00D87D2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="00D87D28"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/ Full name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8E6F392" w14:textId="77777777" w:rsidR="00144E3E" w:rsidRPr="00F3737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144E3E" w:rsidRPr="002F78D5" w14:paraId="2177C2CD" w14:textId="77777777" w:rsidTr="00DF06C8">
              <w:tc>
                <w:tcPr>
                  <w:tcW w:w="2477" w:type="dxa"/>
                  <w:shd w:val="clear" w:color="auto" w:fill="auto"/>
                </w:tcPr>
                <w:p w14:paraId="2A380582" w14:textId="77777777" w:rsidR="00144E3E" w:rsidRPr="00F3737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E</w:t>
                  </w:r>
                  <w:r w:rsidRPr="00F3737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-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23808C5" w14:textId="77777777" w:rsidR="00144E3E" w:rsidRPr="00F3737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7AB53E69" w14:textId="77777777" w:rsidR="00144E3E" w:rsidRPr="00F3737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F3737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>E-mail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162841FA" w14:textId="77777777" w:rsidR="00144E3E" w:rsidRPr="00F3737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144E3E" w:rsidRPr="002F78D5" w14:paraId="194B97FB" w14:textId="77777777" w:rsidTr="00DF06C8">
              <w:tc>
                <w:tcPr>
                  <w:tcW w:w="2477" w:type="dxa"/>
                  <w:shd w:val="clear" w:color="auto" w:fill="auto"/>
                </w:tcPr>
                <w:p w14:paraId="0A79080B" w14:textId="71C3E245" w:rsidR="00144E3E" w:rsidRPr="00D87D28" w:rsidRDefault="00D87D28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Т</w:t>
                  </w:r>
                  <w:r w:rsidR="00144E3E"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елефон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/ Tel.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6036521B" w14:textId="77777777" w:rsidR="00144E3E" w:rsidRPr="00D87D2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1EF8B3EC" w14:textId="0870C405" w:rsidR="00144E3E" w:rsidRPr="00D87D28" w:rsidRDefault="00D87D28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Т</w:t>
                  </w:r>
                  <w:r w:rsidR="00144E3E"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елефон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B1211">
                    <w:rPr>
                      <w:rFonts w:ascii="Times New Roman" w:eastAsia="Times New Roman" w:hAnsi="Times New Roman" w:cs="Times New Roman"/>
                      <w:bCs/>
                      <w:iCs/>
                      <w:color w:val="808080"/>
                      <w:sz w:val="20"/>
                      <w:szCs w:val="20"/>
                      <w:lang w:val="en-US" w:eastAsia="ru-RU"/>
                    </w:rPr>
                    <w:t>/ Tel.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61B1D9B" w14:textId="77777777" w:rsidR="00144E3E" w:rsidRPr="00D87D28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14:paraId="04123567" w14:textId="77777777" w:rsidR="00144E3E" w:rsidRPr="00D87D28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</w:p>
          <w:p w14:paraId="7B7EECF6" w14:textId="77777777" w:rsidR="00D87D28" w:rsidRPr="002B1211" w:rsidRDefault="00D87D28" w:rsidP="00D87D2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C031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Подписи</w:t>
            </w:r>
            <w:r w:rsidRPr="002B121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031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Сторон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 xml:space="preserve"> / Signatures of the Parties</w:t>
            </w:r>
            <w:r w:rsidRPr="002B121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:</w:t>
            </w:r>
          </w:p>
          <w:p w14:paraId="4F55967F" w14:textId="77777777" w:rsidR="00D87D28" w:rsidRPr="002B1211" w:rsidRDefault="00D87D28" w:rsidP="00D87D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569"/>
              <w:gridCol w:w="4570"/>
            </w:tblGrid>
            <w:tr w:rsidR="00D87D28" w:rsidRPr="004A1FD0" w14:paraId="29140AD8" w14:textId="77777777" w:rsidTr="00576677">
              <w:tc>
                <w:tcPr>
                  <w:tcW w:w="2500" w:type="pct"/>
                </w:tcPr>
                <w:p w14:paraId="217B6D2A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</w:t>
                  </w: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Регистра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/ On behalf of the Register</w:t>
                  </w: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>:</w:t>
                  </w:r>
                </w:p>
                <w:p w14:paraId="1717B4BC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</w:pPr>
                </w:p>
                <w:p w14:paraId="037D46EC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</w:t>
                  </w:r>
                  <w:r w:rsidRPr="002B12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имя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/ Full name</w:t>
                  </w:r>
                </w:p>
                <w:p w14:paraId="78168F2B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/ signature</w:t>
                  </w:r>
                </w:p>
                <w:p w14:paraId="147F50BF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</w:t>
                  </w: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>.</w:t>
                  </w: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</w:t>
                  </w: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/ L.S.</w:t>
                  </w:r>
                </w:p>
              </w:tc>
              <w:tc>
                <w:tcPr>
                  <w:tcW w:w="2500" w:type="pct"/>
                </w:tcPr>
                <w:p w14:paraId="7349670E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</w:t>
                  </w: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Предприятия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/ On behalf of the Company</w:t>
                  </w: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>:</w:t>
                  </w:r>
                </w:p>
                <w:p w14:paraId="620382B7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</w:pPr>
                </w:p>
                <w:p w14:paraId="3BBA7F6C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</w:t>
                  </w:r>
                  <w:r w:rsidRPr="002B12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имя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/ Full name</w:t>
                  </w:r>
                </w:p>
                <w:p w14:paraId="7CB71D02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/ signature</w:t>
                  </w:r>
                  <w:r w:rsidRPr="002B12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  <w:p w14:paraId="17E0E092" w14:textId="77777777" w:rsidR="00D87D28" w:rsidRPr="002B1211" w:rsidRDefault="00D87D28" w:rsidP="00D87D2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М.П.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 w:eastAsia="ru-RU"/>
                    </w:rPr>
                    <w:t xml:space="preserve"> / L.S.</w:t>
                  </w:r>
                </w:p>
              </w:tc>
            </w:tr>
          </w:tbl>
          <w:p w14:paraId="3915A54A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E72CA33" w14:textId="77777777" w:rsidR="00144E3E" w:rsidRPr="00B07642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2D12056E" w14:textId="27671891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92630B8" w14:textId="0927C59C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55D49F14" w14:textId="58E79EF3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48C9C491" w14:textId="6F47DBDE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2CAB8A7" w14:textId="261AB2D0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694AAEBA" w14:textId="711DF540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55696BB" w14:textId="05E14ECA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6876825" w14:textId="77777777" w:rsidR="00725CE8" w:rsidRPr="009665DB" w:rsidRDefault="00725CE8" w:rsidP="009665D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sectPr w:rsidR="00725CE8" w:rsidRPr="009665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D4F0" w14:textId="77777777" w:rsidR="009A7869" w:rsidRDefault="009A7869" w:rsidP="00391F2C">
      <w:pPr>
        <w:spacing w:after="0" w:line="240" w:lineRule="auto"/>
      </w:pPr>
      <w:r>
        <w:separator/>
      </w:r>
    </w:p>
  </w:endnote>
  <w:endnote w:type="continuationSeparator" w:id="0">
    <w:p w14:paraId="0638AAEE" w14:textId="77777777" w:rsidR="009A7869" w:rsidRDefault="009A7869" w:rsidP="00391F2C">
      <w:pPr>
        <w:spacing w:after="0" w:line="240" w:lineRule="auto"/>
      </w:pPr>
      <w:r>
        <w:continuationSeparator/>
      </w:r>
    </w:p>
  </w:endnote>
  <w:endnote w:type="continuationNotice" w:id="1">
    <w:p w14:paraId="3944F834" w14:textId="77777777" w:rsidR="009A7869" w:rsidRDefault="009A7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5A542" w14:textId="77777777" w:rsidR="009A7869" w:rsidRDefault="009A7869" w:rsidP="00391F2C">
      <w:pPr>
        <w:spacing w:after="0" w:line="240" w:lineRule="auto"/>
      </w:pPr>
      <w:r>
        <w:separator/>
      </w:r>
    </w:p>
  </w:footnote>
  <w:footnote w:type="continuationSeparator" w:id="0">
    <w:p w14:paraId="4D0280EA" w14:textId="77777777" w:rsidR="009A7869" w:rsidRDefault="009A7869" w:rsidP="00391F2C">
      <w:pPr>
        <w:spacing w:after="0" w:line="240" w:lineRule="auto"/>
      </w:pPr>
      <w:r>
        <w:continuationSeparator/>
      </w:r>
    </w:p>
  </w:footnote>
  <w:footnote w:type="continuationNotice" w:id="1">
    <w:p w14:paraId="65BCB00A" w14:textId="77777777" w:rsidR="009A7869" w:rsidRDefault="009A7869">
      <w:pPr>
        <w:spacing w:after="0" w:line="240" w:lineRule="auto"/>
      </w:pPr>
    </w:p>
  </w:footnote>
  <w:footnote w:id="2">
    <w:p w14:paraId="349135CA" w14:textId="38AF3D57" w:rsidR="009E4BE7" w:rsidRPr="00CB69F9" w:rsidRDefault="009E4BE7" w:rsidP="009E4BE7">
      <w:pPr>
        <w:pStyle w:val="af2"/>
        <w:jc w:val="both"/>
        <w:rPr>
          <w:rFonts w:ascii="Times New Roman" w:hAnsi="Times New Roman" w:cs="Times New Roman"/>
          <w:sz w:val="18"/>
        </w:rPr>
      </w:pPr>
      <w:r w:rsidRPr="001A7F7F">
        <w:rPr>
          <w:rStyle w:val="af4"/>
          <w:rFonts w:ascii="Times New Roman" w:hAnsi="Times New Roman" w:cs="Times New Roman"/>
        </w:rPr>
        <w:footnoteRef/>
      </w:r>
      <w:r w:rsidRPr="001A7F7F">
        <w:rPr>
          <w:rFonts w:ascii="Times New Roman" w:hAnsi="Times New Roman" w:cs="Times New Roman"/>
        </w:rPr>
        <w:t xml:space="preserve"> </w:t>
      </w:r>
      <w:r w:rsidRPr="00CB69F9">
        <w:rPr>
          <w:rFonts w:ascii="Times New Roman" w:hAnsi="Times New Roman" w:cs="Times New Roman"/>
          <w:sz w:val="18"/>
        </w:rPr>
        <w:t xml:space="preserve">В соответствии с </w:t>
      </w:r>
      <w:proofErr w:type="spellStart"/>
      <w:r w:rsidRPr="00CB69F9">
        <w:rPr>
          <w:rFonts w:ascii="Times New Roman" w:hAnsi="Times New Roman" w:cs="Times New Roman"/>
          <w:sz w:val="18"/>
        </w:rPr>
        <w:t>пп</w:t>
      </w:r>
      <w:proofErr w:type="spellEnd"/>
      <w:r w:rsidRPr="00CB69F9">
        <w:rPr>
          <w:rFonts w:ascii="Times New Roman" w:hAnsi="Times New Roman" w:cs="Times New Roman"/>
          <w:sz w:val="18"/>
        </w:rPr>
        <w:t>. 23 п. 2 ст. 149 НК РФ не подлежит налогообложению налогом на добавленную стоимость (освобождается от налогообложения) реализация на территории Российской Федерации работ услуг по классификации и освидетельствованию судов. Для плавучих объектов, определенных ст. 3 КВВТ РФ, указанное освобождение от налогообложения не предусмотрено.</w:t>
      </w:r>
    </w:p>
    <w:p w14:paraId="35D0F2E5" w14:textId="37D698E4" w:rsidR="009E4BE7" w:rsidRPr="009E4BE7" w:rsidRDefault="009E4BE7" w:rsidP="009E4BE7">
      <w:pPr>
        <w:pStyle w:val="af2"/>
        <w:jc w:val="both"/>
        <w:rPr>
          <w:rFonts w:ascii="Times New Roman" w:hAnsi="Times New Roman" w:cs="Times New Roman"/>
          <w:lang w:val="en-US"/>
        </w:rPr>
      </w:pPr>
      <w:r w:rsidRPr="00CB69F9">
        <w:rPr>
          <w:rFonts w:ascii="Times New Roman" w:hAnsi="Times New Roman" w:cs="Times New Roman"/>
          <w:sz w:val="18"/>
          <w:lang w:val="en-US"/>
        </w:rPr>
        <w:t xml:space="preserve">In accordance </w:t>
      </w:r>
      <w:r w:rsidR="00E565CD">
        <w:rPr>
          <w:rFonts w:ascii="Times New Roman" w:hAnsi="Times New Roman" w:cs="Times New Roman"/>
          <w:sz w:val="18"/>
          <w:lang w:val="en-US"/>
        </w:rPr>
        <w:t>with</w:t>
      </w:r>
      <w:r w:rsidRPr="00CB69F9">
        <w:rPr>
          <w:rFonts w:ascii="Times New Roman" w:hAnsi="Times New Roman" w:cs="Times New Roman"/>
          <w:sz w:val="18"/>
          <w:lang w:val="en-US"/>
        </w:rPr>
        <w:t xml:space="preserve"> subparagraph 23</w:t>
      </w:r>
      <w:r w:rsidR="00E565CD">
        <w:rPr>
          <w:rFonts w:ascii="Times New Roman" w:hAnsi="Times New Roman" w:cs="Times New Roman"/>
          <w:sz w:val="18"/>
          <w:lang w:val="en-US"/>
        </w:rPr>
        <w:t>,</w:t>
      </w:r>
      <w:r w:rsidRPr="00CB69F9">
        <w:rPr>
          <w:rFonts w:ascii="Times New Roman" w:hAnsi="Times New Roman" w:cs="Times New Roman"/>
          <w:sz w:val="18"/>
          <w:lang w:val="en-US"/>
        </w:rPr>
        <w:t xml:space="preserve"> paragraph 2, article 149 of the RF Tax Code, realization of works and services on classificat</w:t>
      </w:r>
      <w:r w:rsidR="00E565CD">
        <w:rPr>
          <w:rFonts w:ascii="Times New Roman" w:hAnsi="Times New Roman" w:cs="Times New Roman"/>
          <w:sz w:val="18"/>
          <w:lang w:val="en-US"/>
        </w:rPr>
        <w:t>ion and survey of ships on the t</w:t>
      </w:r>
      <w:r w:rsidRPr="00CB69F9">
        <w:rPr>
          <w:rFonts w:ascii="Times New Roman" w:hAnsi="Times New Roman" w:cs="Times New Roman"/>
          <w:sz w:val="18"/>
          <w:lang w:val="en-US"/>
        </w:rPr>
        <w:t>erritory of the Russian Federation is not subject to value added tax</w:t>
      </w:r>
      <w:r w:rsidR="00CB69F9" w:rsidRPr="00CB69F9">
        <w:rPr>
          <w:rFonts w:ascii="Times New Roman" w:hAnsi="Times New Roman" w:cs="Times New Roman"/>
          <w:sz w:val="18"/>
          <w:lang w:val="en-US"/>
        </w:rPr>
        <w:t xml:space="preserve"> (tax exempt). For floating objects as determined in article 3 of the Inland Water Transport Code of the Russian Federation, the mentioned exempt from tax is not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0DDA" w14:textId="42041855" w:rsidR="008011E5" w:rsidRPr="00A0567A" w:rsidRDefault="008011E5" w:rsidP="00F50BA8">
    <w:pPr>
      <w:pStyle w:val="a9"/>
      <w:jc w:val="right"/>
      <w:rPr>
        <w:rFonts w:ascii="Times New Roman" w:hAnsi="Times New Roman" w:cs="Times New Roman"/>
      </w:rPr>
    </w:pPr>
    <w:r w:rsidRPr="00A0567A">
      <w:rPr>
        <w:rFonts w:ascii="Times New Roman" w:hAnsi="Times New Roman" w:cs="Times New Roman"/>
      </w:rPr>
      <w:t>810.1.</w:t>
    </w:r>
    <w:r w:rsidR="000B26FE" w:rsidRPr="00A0567A">
      <w:rPr>
        <w:rFonts w:ascii="Times New Roman" w:hAnsi="Times New Roman" w:cs="Times New Roman"/>
      </w:rPr>
      <w:t>6</w:t>
    </w:r>
    <w:r w:rsidRPr="00A0567A">
      <w:rPr>
        <w:rFonts w:ascii="Times New Roman" w:hAnsi="Times New Roman" w:cs="Times New Roman"/>
      </w:rPr>
      <w:t>.3</w:t>
    </w:r>
  </w:p>
  <w:p w14:paraId="345BA36B" w14:textId="0D7BB7EC" w:rsidR="008011E5" w:rsidRPr="001A7F7F" w:rsidRDefault="008011E5" w:rsidP="001A7F7F">
    <w:pPr>
      <w:pStyle w:val="a9"/>
      <w:jc w:val="right"/>
      <w:rPr>
        <w:rFonts w:ascii="Times New Roman" w:hAnsi="Times New Roman"/>
      </w:rPr>
    </w:pPr>
    <w:r w:rsidRPr="00A0567A">
      <w:rPr>
        <w:rFonts w:ascii="Times New Roman" w:hAnsi="Times New Roman" w:cs="Times New Roman"/>
      </w:rPr>
      <w:t>(0</w:t>
    </w:r>
    <w:r w:rsidR="002F78D5">
      <w:rPr>
        <w:rFonts w:ascii="Times New Roman" w:hAnsi="Times New Roman" w:cs="Times New Roman"/>
      </w:rPr>
      <w:t>4</w:t>
    </w:r>
    <w:r w:rsidRPr="00A0567A">
      <w:rPr>
        <w:rFonts w:ascii="Times New Roman" w:hAnsi="Times New Roman" w:cs="Times New Roman"/>
      </w:rPr>
      <w:t>/25)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139"/>
    <w:multiLevelType w:val="hybridMultilevel"/>
    <w:tmpl w:val="0B4C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956"/>
    <w:multiLevelType w:val="hybridMultilevel"/>
    <w:tmpl w:val="C1683AC0"/>
    <w:lvl w:ilvl="0" w:tplc="85AEC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1406"/>
    <w:multiLevelType w:val="hybridMultilevel"/>
    <w:tmpl w:val="C978B0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2815"/>
    <w:multiLevelType w:val="hybridMultilevel"/>
    <w:tmpl w:val="A52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CF"/>
    <w:rsid w:val="00002BAD"/>
    <w:rsid w:val="00027BDE"/>
    <w:rsid w:val="00056A99"/>
    <w:rsid w:val="000850F1"/>
    <w:rsid w:val="000B26FE"/>
    <w:rsid w:val="000C0D95"/>
    <w:rsid w:val="00144E3E"/>
    <w:rsid w:val="00166026"/>
    <w:rsid w:val="001841C9"/>
    <w:rsid w:val="001A7F7F"/>
    <w:rsid w:val="001B57CB"/>
    <w:rsid w:val="001F2DCF"/>
    <w:rsid w:val="00222F95"/>
    <w:rsid w:val="00231475"/>
    <w:rsid w:val="00234456"/>
    <w:rsid w:val="002462F8"/>
    <w:rsid w:val="0027321E"/>
    <w:rsid w:val="0027644C"/>
    <w:rsid w:val="002A7A4B"/>
    <w:rsid w:val="002C0540"/>
    <w:rsid w:val="002D0B0A"/>
    <w:rsid w:val="002F78D5"/>
    <w:rsid w:val="003056FB"/>
    <w:rsid w:val="00307A8E"/>
    <w:rsid w:val="003225AF"/>
    <w:rsid w:val="00370654"/>
    <w:rsid w:val="00375934"/>
    <w:rsid w:val="00383C7D"/>
    <w:rsid w:val="00391F2C"/>
    <w:rsid w:val="003D187A"/>
    <w:rsid w:val="003D3F70"/>
    <w:rsid w:val="00445A2D"/>
    <w:rsid w:val="00451C38"/>
    <w:rsid w:val="00455E27"/>
    <w:rsid w:val="0047629A"/>
    <w:rsid w:val="00483899"/>
    <w:rsid w:val="004A1FD0"/>
    <w:rsid w:val="004F554E"/>
    <w:rsid w:val="00564AFE"/>
    <w:rsid w:val="00573A65"/>
    <w:rsid w:val="005A4C25"/>
    <w:rsid w:val="005B5E5D"/>
    <w:rsid w:val="005E2B19"/>
    <w:rsid w:val="00603EDF"/>
    <w:rsid w:val="00612338"/>
    <w:rsid w:val="006254EE"/>
    <w:rsid w:val="00646D36"/>
    <w:rsid w:val="00650057"/>
    <w:rsid w:val="00666A3E"/>
    <w:rsid w:val="006F5F9E"/>
    <w:rsid w:val="00725CE8"/>
    <w:rsid w:val="00773BD7"/>
    <w:rsid w:val="007878C9"/>
    <w:rsid w:val="0079707F"/>
    <w:rsid w:val="007B71A3"/>
    <w:rsid w:val="007C26D9"/>
    <w:rsid w:val="007E2B6D"/>
    <w:rsid w:val="007E3312"/>
    <w:rsid w:val="007E5CC9"/>
    <w:rsid w:val="007E6823"/>
    <w:rsid w:val="007F17E8"/>
    <w:rsid w:val="008011E5"/>
    <w:rsid w:val="008125B2"/>
    <w:rsid w:val="00831CDB"/>
    <w:rsid w:val="0084140A"/>
    <w:rsid w:val="00842586"/>
    <w:rsid w:val="0089346B"/>
    <w:rsid w:val="008E23A7"/>
    <w:rsid w:val="00907C0F"/>
    <w:rsid w:val="0092211F"/>
    <w:rsid w:val="00926D38"/>
    <w:rsid w:val="00950B1A"/>
    <w:rsid w:val="009665DB"/>
    <w:rsid w:val="00972EE4"/>
    <w:rsid w:val="009A47F0"/>
    <w:rsid w:val="009A4C61"/>
    <w:rsid w:val="009A7869"/>
    <w:rsid w:val="009B3E17"/>
    <w:rsid w:val="009B44AB"/>
    <w:rsid w:val="009D2E27"/>
    <w:rsid w:val="009E4BE7"/>
    <w:rsid w:val="00A00934"/>
    <w:rsid w:val="00A0567A"/>
    <w:rsid w:val="00A514D2"/>
    <w:rsid w:val="00A677B2"/>
    <w:rsid w:val="00A739DD"/>
    <w:rsid w:val="00A775C7"/>
    <w:rsid w:val="00A955F6"/>
    <w:rsid w:val="00A97A0E"/>
    <w:rsid w:val="00AB59F7"/>
    <w:rsid w:val="00AC3A1B"/>
    <w:rsid w:val="00AF2854"/>
    <w:rsid w:val="00B032DB"/>
    <w:rsid w:val="00B07642"/>
    <w:rsid w:val="00B11016"/>
    <w:rsid w:val="00B12E51"/>
    <w:rsid w:val="00B15D3D"/>
    <w:rsid w:val="00B335E8"/>
    <w:rsid w:val="00B61756"/>
    <w:rsid w:val="00B746EA"/>
    <w:rsid w:val="00B77AC6"/>
    <w:rsid w:val="00BB1022"/>
    <w:rsid w:val="00BE0D28"/>
    <w:rsid w:val="00BE74A0"/>
    <w:rsid w:val="00C03115"/>
    <w:rsid w:val="00C149A9"/>
    <w:rsid w:val="00C31FAB"/>
    <w:rsid w:val="00C45463"/>
    <w:rsid w:val="00C659FB"/>
    <w:rsid w:val="00C761B6"/>
    <w:rsid w:val="00C814B0"/>
    <w:rsid w:val="00CB69F9"/>
    <w:rsid w:val="00CF25D0"/>
    <w:rsid w:val="00D06409"/>
    <w:rsid w:val="00D17A82"/>
    <w:rsid w:val="00D260D1"/>
    <w:rsid w:val="00D44CEC"/>
    <w:rsid w:val="00D760F8"/>
    <w:rsid w:val="00D77B05"/>
    <w:rsid w:val="00D87D28"/>
    <w:rsid w:val="00DB4654"/>
    <w:rsid w:val="00DD6E01"/>
    <w:rsid w:val="00DE462A"/>
    <w:rsid w:val="00DF43A1"/>
    <w:rsid w:val="00E10366"/>
    <w:rsid w:val="00E17761"/>
    <w:rsid w:val="00E24CBA"/>
    <w:rsid w:val="00E34AEE"/>
    <w:rsid w:val="00E473C1"/>
    <w:rsid w:val="00E565CD"/>
    <w:rsid w:val="00E61ABF"/>
    <w:rsid w:val="00E95904"/>
    <w:rsid w:val="00F37378"/>
    <w:rsid w:val="00F50BA8"/>
    <w:rsid w:val="00F61E0B"/>
    <w:rsid w:val="00F675DE"/>
    <w:rsid w:val="00F74029"/>
    <w:rsid w:val="00F76955"/>
    <w:rsid w:val="00F83F33"/>
    <w:rsid w:val="00F8493C"/>
    <w:rsid w:val="00F908B2"/>
    <w:rsid w:val="00FC5175"/>
    <w:rsid w:val="00FD3C76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787"/>
  <w15:chartTrackingRefBased/>
  <w15:docId w15:val="{81B28E99-F654-4822-BC39-89D5B186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6D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4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646D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4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3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6D3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9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1F2C"/>
  </w:style>
  <w:style w:type="paragraph" w:styleId="ab">
    <w:name w:val="footer"/>
    <w:basedOn w:val="a"/>
    <w:link w:val="ac"/>
    <w:uiPriority w:val="99"/>
    <w:unhideWhenUsed/>
    <w:rsid w:val="0039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F2C"/>
  </w:style>
  <w:style w:type="paragraph" w:styleId="ad">
    <w:name w:val="List Paragraph"/>
    <w:basedOn w:val="a"/>
    <w:uiPriority w:val="34"/>
    <w:qFormat/>
    <w:rsid w:val="00B07642"/>
    <w:pPr>
      <w:ind w:left="720"/>
      <w:contextualSpacing/>
    </w:pPr>
  </w:style>
  <w:style w:type="table" w:styleId="ae">
    <w:name w:val="Table Grid"/>
    <w:basedOn w:val="a1"/>
    <w:uiPriority w:val="39"/>
    <w:rsid w:val="0014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FD3C76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FD3C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1">
    <w:name w:val="Revision"/>
    <w:hidden/>
    <w:uiPriority w:val="99"/>
    <w:semiHidden/>
    <w:rsid w:val="00E473C1"/>
    <w:pPr>
      <w:spacing w:after="0" w:line="240" w:lineRule="auto"/>
    </w:pPr>
  </w:style>
  <w:style w:type="paragraph" w:styleId="af2">
    <w:name w:val="footnote text"/>
    <w:basedOn w:val="a"/>
    <w:link w:val="af3"/>
    <w:uiPriority w:val="99"/>
    <w:unhideWhenUsed/>
    <w:rsid w:val="00C761B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761B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76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D9C8-6C5F-48FD-BA82-2AB1DAB1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 Андрей Александрович</dc:creator>
  <cp:keywords/>
  <dc:description/>
  <cp:lastModifiedBy>Карая Михаил Бадриевич</cp:lastModifiedBy>
  <cp:revision>9</cp:revision>
  <cp:lastPrinted>2023-09-07T07:13:00Z</cp:lastPrinted>
  <dcterms:created xsi:type="dcterms:W3CDTF">2025-02-20T10:58:00Z</dcterms:created>
  <dcterms:modified xsi:type="dcterms:W3CDTF">2025-04-07T07:38:00Z</dcterms:modified>
</cp:coreProperties>
</file>