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5"/>
        <w:gridCol w:w="2275"/>
        <w:gridCol w:w="430"/>
        <w:gridCol w:w="2390"/>
        <w:gridCol w:w="993"/>
        <w:gridCol w:w="994"/>
        <w:gridCol w:w="998"/>
        <w:gridCol w:w="2001"/>
      </w:tblGrid>
      <w:tr w:rsidR="007B7FA4" w:rsidRPr="007B7FA4" w:rsidTr="00480C33">
        <w:trPr>
          <w:cantSplit/>
          <w:trHeight w:val="20"/>
        </w:trPr>
        <w:tc>
          <w:tcPr>
            <w:tcW w:w="10783" w:type="dxa"/>
            <w:gridSpan w:val="9"/>
            <w:tcBorders>
              <w:top w:val="nil"/>
              <w:left w:val="nil"/>
              <w:right w:val="nil"/>
            </w:tcBorders>
          </w:tcPr>
          <w:p w:rsidR="008C782C" w:rsidRPr="007B7FA4" w:rsidRDefault="008C782C" w:rsidP="004F486B">
            <w:pPr>
              <w:ind w:left="-9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480C33" w:rsidRPr="00877FC9" w:rsidTr="0099129A">
        <w:trPr>
          <w:cantSplit/>
          <w:trHeight w:val="404"/>
        </w:trPr>
        <w:tc>
          <w:tcPr>
            <w:tcW w:w="10783" w:type="dxa"/>
            <w:gridSpan w:val="9"/>
            <w:tcBorders>
              <w:top w:val="nil"/>
              <w:left w:val="nil"/>
              <w:bottom w:val="nil"/>
            </w:tcBorders>
          </w:tcPr>
          <w:p w:rsidR="00480C33" w:rsidRPr="006C2935" w:rsidRDefault="00480C33" w:rsidP="0099129A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 w:rsidRPr="007B7FA4">
              <w:rPr>
                <w:rFonts w:cs="Arial"/>
                <w:b/>
                <w:bCs/>
                <w:szCs w:val="20"/>
              </w:rPr>
              <w:t>ПРИЛОЖЕНИЕ</w:t>
            </w:r>
            <w:r w:rsidRPr="006C2935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К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ПРОТОКОЛУ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совещания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перед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началом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замеров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толщин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br/>
            </w:r>
            <w:r w:rsidRPr="007B7FA4">
              <w:rPr>
                <w:rFonts w:cs="Arial"/>
                <w:b/>
                <w:bCs/>
                <w:szCs w:val="20"/>
                <w:lang w:val="en-US"/>
              </w:rPr>
              <w:t>ATTACHMENT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TO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THE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PROTOCOL</w:t>
            </w:r>
            <w:r w:rsidRPr="007B7FA4">
              <w:rPr>
                <w:rFonts w:cs="Arial"/>
                <w:b/>
                <w:szCs w:val="20"/>
                <w:lang w:val="en-US"/>
              </w:rPr>
              <w:t xml:space="preserve"> of the meeting prior to commencement of the Thickness Measurements</w:t>
            </w:r>
          </w:p>
        </w:tc>
      </w:tr>
      <w:tr w:rsidR="00480C33" w:rsidRPr="00485F07" w:rsidTr="0099129A">
        <w:trPr>
          <w:cantSplit/>
          <w:trHeight w:val="404"/>
        </w:trPr>
        <w:tc>
          <w:tcPr>
            <w:tcW w:w="567" w:type="dxa"/>
            <w:tcBorders>
              <w:top w:val="nil"/>
              <w:left w:val="nil"/>
            </w:tcBorders>
          </w:tcPr>
          <w:p w:rsidR="00480C33" w:rsidRPr="006C2935" w:rsidRDefault="00480C33" w:rsidP="0099129A">
            <w:pPr>
              <w:ind w:left="-9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от</w:t>
            </w:r>
          </w:p>
          <w:p w:rsidR="00480C33" w:rsidRPr="006C2935" w:rsidRDefault="00480C33" w:rsidP="0099129A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dated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80C33" w:rsidRPr="006C2935" w:rsidRDefault="00480C33" w:rsidP="0099129A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06" w:type="dxa"/>
            <w:gridSpan w:val="6"/>
            <w:tcBorders>
              <w:top w:val="nil"/>
              <w:left w:val="nil"/>
            </w:tcBorders>
            <w:vAlign w:val="center"/>
          </w:tcPr>
          <w:p w:rsidR="00480C33" w:rsidRPr="00485F07" w:rsidRDefault="00480C33" w:rsidP="0099129A">
            <w:pPr>
              <w:rPr>
                <w:rFonts w:cs="Arial"/>
                <w:b/>
                <w:bCs/>
                <w:szCs w:val="20"/>
                <w:lang w:val="en-US"/>
              </w:rPr>
            </w:pPr>
          </w:p>
        </w:tc>
      </w:tr>
      <w:tr w:rsidR="00480C33" w:rsidRPr="00485F07" w:rsidTr="0099129A">
        <w:trPr>
          <w:cantSplit/>
          <w:trHeight w:val="20"/>
        </w:trPr>
        <w:tc>
          <w:tcPr>
            <w:tcW w:w="10783" w:type="dxa"/>
            <w:gridSpan w:val="9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0C33" w:rsidRPr="006C2935" w:rsidRDefault="00480C33" w:rsidP="0099129A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7B7FA4" w:rsidRPr="00A138E1" w:rsidTr="00480C33">
        <w:trPr>
          <w:cantSplit/>
          <w:trHeight w:val="20"/>
        </w:trPr>
        <w:tc>
          <w:tcPr>
            <w:tcW w:w="1078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3745E" w:rsidRPr="00466F40" w:rsidRDefault="0053745E" w:rsidP="00C85669">
            <w:pPr>
              <w:pStyle w:val="cee1fbf7edfbe9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Минимальные</w:t>
            </w:r>
            <w:r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объемы</w:t>
            </w:r>
            <w:r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детального</w:t>
            </w:r>
            <w:r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освидетельствования</w:t>
            </w:r>
            <w:r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и</w:t>
            </w:r>
            <w:r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замеров</w:t>
            </w:r>
            <w:r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толщин</w:t>
            </w:r>
            <w:r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="00B00548"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15</w:t>
            </w:r>
            <w:r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)</w:t>
            </w:r>
            <w:r w:rsidR="00C85669"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minimum</w:t>
            </w:r>
            <w:r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scopes</w:t>
            </w:r>
            <w:r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of</w:t>
            </w:r>
            <w:r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close</w:t>
            </w:r>
            <w:r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-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up</w:t>
            </w:r>
            <w:r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survey</w:t>
            </w:r>
            <w:r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and</w:t>
            </w:r>
            <w:r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thickness</w:t>
            </w:r>
            <w:r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measurements</w:t>
            </w:r>
            <w:r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="00B00548"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15</w:t>
            </w:r>
            <w:r w:rsidRPr="00466F4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B7FA4" w:rsidRPr="007B7FA4" w:rsidTr="00480C33">
        <w:trPr>
          <w:cantSplit/>
          <w:trHeight w:val="20"/>
        </w:trPr>
        <w:tc>
          <w:tcPr>
            <w:tcW w:w="107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D7CBC" w:rsidRPr="00C85669" w:rsidRDefault="00B26BB3" w:rsidP="00480C33">
            <w:pPr>
              <w:pStyle w:val="cee1fbf7edfbe9"/>
              <w:spacing w:before="120"/>
              <w:ind w:left="-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B3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ПБУ </w:t>
            </w:r>
            <w:r w:rsidR="00C85669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B26BB3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самоподъемная</w:t>
            </w:r>
            <w:r w:rsidR="008E2C23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установка</w:t>
            </w:r>
            <w:r w:rsidR="00C85669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7B7FA4" w:rsidRPr="00BF4D37" w:rsidTr="00480C33">
        <w:trPr>
          <w:cantSplit/>
          <w:trHeight w:val="20"/>
        </w:trPr>
        <w:tc>
          <w:tcPr>
            <w:tcW w:w="10783" w:type="dxa"/>
            <w:gridSpan w:val="9"/>
            <w:tcBorders>
              <w:top w:val="nil"/>
              <w:left w:val="nil"/>
              <w:right w:val="nil"/>
            </w:tcBorders>
          </w:tcPr>
          <w:p w:rsidR="00ED7CBC" w:rsidRPr="00C85669" w:rsidRDefault="00B26BB3" w:rsidP="00BF4D37">
            <w:pPr>
              <w:ind w:left="-9"/>
              <w:jc w:val="center"/>
              <w:rPr>
                <w:rFonts w:cs="Arial"/>
                <w:b/>
                <w:szCs w:val="20"/>
              </w:rPr>
            </w:pPr>
            <w:r w:rsidRPr="00B26BB3">
              <w:rPr>
                <w:rFonts w:cs="Arial"/>
                <w:b/>
                <w:szCs w:val="20"/>
                <w:lang w:val="en-US"/>
              </w:rPr>
              <w:t xml:space="preserve">MODU </w:t>
            </w:r>
            <w:r w:rsidR="00C85669">
              <w:rPr>
                <w:rFonts w:cs="Arial"/>
                <w:b/>
                <w:szCs w:val="20"/>
              </w:rPr>
              <w:t>(</w:t>
            </w:r>
            <w:r w:rsidRPr="00B26BB3">
              <w:rPr>
                <w:rFonts w:cs="Arial"/>
                <w:b/>
                <w:szCs w:val="20"/>
                <w:lang w:val="en-US"/>
              </w:rPr>
              <w:t>self-elevating</w:t>
            </w:r>
            <w:r w:rsidR="008E2C23">
              <w:rPr>
                <w:rFonts w:cs="Arial"/>
                <w:b/>
                <w:szCs w:val="20"/>
              </w:rPr>
              <w:t xml:space="preserve"> </w:t>
            </w:r>
            <w:r w:rsidR="008E2C23">
              <w:rPr>
                <w:rFonts w:cs="Arial"/>
                <w:b/>
                <w:szCs w:val="20"/>
                <w:lang w:val="en-US"/>
              </w:rPr>
              <w:t>unit</w:t>
            </w:r>
            <w:r w:rsidR="00C85669">
              <w:rPr>
                <w:rFonts w:cs="Arial"/>
                <w:b/>
                <w:szCs w:val="20"/>
              </w:rPr>
              <w:t>)</w:t>
            </w:r>
          </w:p>
        </w:tc>
      </w:tr>
      <w:tr w:rsidR="00480C33" w:rsidRPr="00485F07" w:rsidTr="00480C33">
        <w:trPr>
          <w:cantSplit/>
          <w:trHeight w:val="20"/>
        </w:trPr>
        <w:tc>
          <w:tcPr>
            <w:tcW w:w="10783" w:type="dxa"/>
            <w:gridSpan w:val="9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0C33" w:rsidRPr="00485F07" w:rsidRDefault="00480C33" w:rsidP="0099129A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480C33" w:rsidRPr="00877FC9" w:rsidTr="00480C33">
        <w:trPr>
          <w:cantSplit/>
          <w:trHeight w:val="20"/>
        </w:trPr>
        <w:tc>
          <w:tcPr>
            <w:tcW w:w="1078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80C33" w:rsidRPr="001C6ABF" w:rsidRDefault="00480C33" w:rsidP="0099129A">
            <w:pPr>
              <w:pStyle w:val="cee1fbf7edfbe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24A9">
              <w:rPr>
                <w:rFonts w:ascii="Arial" w:hAnsi="Arial" w:cs="Arial"/>
                <w:b/>
                <w:sz w:val="20"/>
                <w:szCs w:val="20"/>
              </w:rPr>
              <w:t>СВЕДЕНИЯ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A24A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A24A9">
              <w:rPr>
                <w:rFonts w:ascii="Arial" w:hAnsi="Arial" w:cs="Arial"/>
                <w:b/>
                <w:sz w:val="20"/>
                <w:szCs w:val="20"/>
              </w:rPr>
              <w:t>СУДНЕ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PARTICULARS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OF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SHIP</w:t>
            </w:r>
          </w:p>
        </w:tc>
      </w:tr>
      <w:tr w:rsidR="00466F40" w:rsidRPr="00627CC6" w:rsidTr="00480C33">
        <w:trPr>
          <w:cantSplit/>
          <w:trHeight w:val="20"/>
        </w:trPr>
        <w:tc>
          <w:tcPr>
            <w:tcW w:w="3407" w:type="dxa"/>
            <w:gridSpan w:val="4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466F40" w:rsidRPr="00187B91" w:rsidRDefault="00466F40" w:rsidP="00466F40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>Название судна</w:t>
            </w:r>
          </w:p>
        </w:tc>
        <w:tc>
          <w:tcPr>
            <w:tcW w:w="7376" w:type="dxa"/>
            <w:gridSpan w:val="5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466F40" w:rsidRPr="007A24A9" w:rsidRDefault="00466F40" w:rsidP="00466F40">
            <w:pPr>
              <w:rPr>
                <w:rFonts w:cs="Arial"/>
                <w:b/>
                <w:szCs w:val="20"/>
              </w:rPr>
            </w:pPr>
            <w:bookmarkStart w:id="0" w:name="_GoBack"/>
            <w:bookmarkEnd w:id="0"/>
          </w:p>
        </w:tc>
      </w:tr>
      <w:tr w:rsidR="00466F40" w:rsidRPr="00627CC6" w:rsidTr="00480C33">
        <w:trPr>
          <w:cantSplit/>
          <w:trHeight w:val="20"/>
        </w:trPr>
        <w:tc>
          <w:tcPr>
            <w:tcW w:w="3407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66F40" w:rsidRPr="00187B91" w:rsidRDefault="00466F40" w:rsidP="00466F40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iCs/>
                <w:szCs w:val="20"/>
                <w:lang w:val="en-US"/>
              </w:rPr>
              <w:t>Name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of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ship</w:t>
            </w:r>
          </w:p>
        </w:tc>
        <w:tc>
          <w:tcPr>
            <w:tcW w:w="7376" w:type="dxa"/>
            <w:gridSpan w:val="5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66F40" w:rsidRPr="007A24A9" w:rsidRDefault="00466F40" w:rsidP="00466F40">
            <w:pPr>
              <w:rPr>
                <w:rFonts w:cs="Arial"/>
                <w:b/>
                <w:szCs w:val="20"/>
              </w:rPr>
            </w:pPr>
          </w:p>
        </w:tc>
      </w:tr>
      <w:tr w:rsidR="00466F40" w:rsidRPr="00627CC6" w:rsidTr="00480C33">
        <w:trPr>
          <w:cantSplit/>
          <w:trHeight w:val="20"/>
        </w:trPr>
        <w:tc>
          <w:tcPr>
            <w:tcW w:w="3407" w:type="dxa"/>
            <w:gridSpan w:val="4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6F40" w:rsidRPr="00187B91" w:rsidRDefault="00466F40" w:rsidP="00466F40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 xml:space="preserve">Регистровый номер </w:t>
            </w:r>
          </w:p>
        </w:tc>
        <w:tc>
          <w:tcPr>
            <w:tcW w:w="7376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66F40" w:rsidRPr="00DF2C88" w:rsidRDefault="00466F40" w:rsidP="00466F40">
            <w:pPr>
              <w:rPr>
                <w:rFonts w:cs="Arial"/>
                <w:b/>
                <w:szCs w:val="20"/>
              </w:rPr>
            </w:pPr>
          </w:p>
        </w:tc>
      </w:tr>
      <w:tr w:rsidR="00480C33" w:rsidRPr="00627CC6" w:rsidTr="00480C33">
        <w:trPr>
          <w:cantSplit/>
          <w:trHeight w:val="20"/>
        </w:trPr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C33" w:rsidRPr="00187B91" w:rsidRDefault="00480C33" w:rsidP="0099129A">
            <w:pPr>
              <w:pStyle w:val="d1eee4e5f0e6e8eceee5f2e0e1ebe8f6fb"/>
              <w:rPr>
                <w:rFonts w:cs="Arial"/>
                <w:szCs w:val="20"/>
              </w:rPr>
            </w:pPr>
            <w:proofErr w:type="spellStart"/>
            <w:r w:rsidRPr="00187B91">
              <w:rPr>
                <w:rFonts w:cs="Arial"/>
                <w:iCs/>
                <w:szCs w:val="20"/>
              </w:rPr>
              <w:t>Registered</w:t>
            </w:r>
            <w:proofErr w:type="spellEnd"/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number</w:t>
            </w:r>
            <w:r w:rsidRPr="007A24A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376" w:type="dxa"/>
            <w:gridSpan w:val="5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80C33" w:rsidRPr="00DF2C88" w:rsidRDefault="00480C33" w:rsidP="0099129A">
            <w:pPr>
              <w:rPr>
                <w:rFonts w:cs="Arial"/>
                <w:b/>
                <w:szCs w:val="20"/>
              </w:rPr>
            </w:pPr>
          </w:p>
        </w:tc>
      </w:tr>
      <w:tr w:rsidR="00480C33" w:rsidRPr="006C2935" w:rsidTr="00480C33">
        <w:trPr>
          <w:cantSplit/>
          <w:trHeight w:val="20"/>
        </w:trPr>
        <w:tc>
          <w:tcPr>
            <w:tcW w:w="1078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480C33" w:rsidRPr="006C2935" w:rsidRDefault="00480C33" w:rsidP="0099129A">
            <w:pPr>
              <w:pStyle w:val="cee1fbf7edfbe9"/>
              <w:ind w:left="-108" w:right="-120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7B7FA4" w:rsidRPr="007B7FA4" w:rsidTr="00480C33">
        <w:trPr>
          <w:cantSplit/>
          <w:trHeight w:val="20"/>
        </w:trPr>
        <w:tc>
          <w:tcPr>
            <w:tcW w:w="5797" w:type="dxa"/>
            <w:gridSpan w:val="5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745E" w:rsidRPr="00C85669" w:rsidRDefault="0053745E" w:rsidP="00C85669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Наименования районов </w:t>
            </w:r>
            <w:r w:rsidR="006B49D3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установки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и корпусных конструкций</w:t>
            </w:r>
            <w:r w:rsidR="00C8566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Names</w:t>
            </w:r>
            <w:r w:rsidRPr="00C8566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C8566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the</w:t>
            </w:r>
            <w:r w:rsidRPr="00C8566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unit</w:t>
            </w:r>
            <w:r w:rsidRPr="00C8566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’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</w:t>
            </w:r>
            <w:r w:rsidRPr="00C8566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areas</w:t>
            </w:r>
            <w:r w:rsidRPr="00C8566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and</w:t>
            </w:r>
            <w:r w:rsidRPr="00C8566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hull</w:t>
            </w:r>
            <w:r w:rsidRPr="00C8566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structures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E" w:rsidRPr="00C85669" w:rsidRDefault="0053745E" w:rsidP="00C85669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Дата</w:t>
            </w:r>
            <w:r w:rsidRPr="00C85669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начала</w:t>
            </w:r>
            <w:r w:rsidRPr="00C85669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ЗТ</w:t>
            </w:r>
            <w:r w:rsidR="00C85669" w:rsidRPr="00C85669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Date</w:t>
            </w:r>
            <w:r w:rsidRPr="00C85669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C85669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TM</w:t>
            </w:r>
            <w:r w:rsidRPr="00C85669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commencement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E" w:rsidRPr="007B7FA4" w:rsidRDefault="0053745E" w:rsidP="00C85669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Завершение ЗТ</w:t>
            </w:r>
            <w:r w:rsidR="00C8566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TM</w:t>
            </w:r>
            <w:r w:rsidRPr="00C85669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completion</w:t>
            </w:r>
          </w:p>
        </w:tc>
      </w:tr>
      <w:tr w:rsidR="007B7FA4" w:rsidRPr="00877FC9" w:rsidTr="00480C33">
        <w:trPr>
          <w:cantSplit/>
          <w:trHeight w:val="20"/>
        </w:trPr>
        <w:tc>
          <w:tcPr>
            <w:tcW w:w="5797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3745E" w:rsidRPr="007B7FA4" w:rsidRDefault="0053745E" w:rsidP="004F486B">
            <w:pPr>
              <w:ind w:left="-108" w:right="-120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745E" w:rsidRPr="007B7FA4" w:rsidRDefault="0053745E" w:rsidP="00C85669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План</w:t>
            </w:r>
            <w:r w:rsidR="00C8566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Plan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53745E" w:rsidRPr="007B7FA4" w:rsidRDefault="0053745E" w:rsidP="00C85669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Факт</w:t>
            </w:r>
            <w:r w:rsidR="00C8566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Fact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745E" w:rsidRPr="007B7FA4" w:rsidRDefault="0053745E" w:rsidP="00C85669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Дата</w:t>
            </w:r>
            <w:r w:rsidR="00C8566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Date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53745E" w:rsidRPr="00C85669" w:rsidRDefault="0053745E" w:rsidP="00C85669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Подтверждение</w:t>
            </w:r>
            <w:r w:rsidRPr="00C85669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РС</w:t>
            </w:r>
            <w:r w:rsidR="00C85669" w:rsidRPr="00C85669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Confirmation</w:t>
            </w:r>
            <w:r w:rsidRPr="00C85669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C85669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RS</w:t>
            </w:r>
          </w:p>
        </w:tc>
      </w:tr>
      <w:tr w:rsidR="007B7FA4" w:rsidRPr="007B7FA4" w:rsidTr="00480C33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72567" w:rsidRPr="007B7FA4" w:rsidRDefault="00D72567" w:rsidP="004F486B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FA4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C85669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7F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7FA4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</w:t>
            </w:r>
            <w:r w:rsidRPr="00C85669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72567" w:rsidRPr="006B49D3" w:rsidRDefault="00D72567" w:rsidP="006B49D3">
            <w:pPr>
              <w:pStyle w:val="cee1fbf7edfbe9"/>
              <w:widowControl/>
              <w:ind w:left="-9"/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</w:pPr>
            <w:r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Возраст </w:t>
            </w:r>
            <w:r w:rsid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установки</w:t>
            </w:r>
            <w:r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5 лет</w:t>
            </w:r>
            <w:r w:rsidR="00CB065E"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the</w:t>
            </w:r>
            <w:r w:rsidR="006B49D3" w:rsidRPr="00C85669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unit</w:t>
            </w:r>
            <w:r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5</w:t>
            </w:r>
          </w:p>
        </w:tc>
      </w:tr>
      <w:tr w:rsidR="00C24F6C" w:rsidRPr="00877FC9" w:rsidTr="00480C33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24F6C" w:rsidRPr="00CB065E" w:rsidRDefault="00C24F6C" w:rsidP="004F486B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50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6657E" w:rsidRPr="00480C33" w:rsidRDefault="00C6657E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Сомнительные зоны по всей установке (особое внимание опорам платформ в районе зоны периодического смачивания).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Suspect areas throughout the unit (particular attention to </w:t>
            </w:r>
          </w:p>
          <w:p w:rsidR="00C24F6C" w:rsidRPr="00480C33" w:rsidRDefault="00C6657E" w:rsidP="00480C33">
            <w:pPr>
              <w:shd w:val="clear" w:color="auto" w:fill="FFFFFF"/>
              <w:ind w:left="10" w:right="-20"/>
              <w:rPr>
                <w:rFonts w:cs="Arial"/>
                <w:szCs w:val="20"/>
                <w:lang w:val="en-US"/>
              </w:rPr>
            </w:pPr>
            <w:r w:rsidRPr="00480C33">
              <w:rPr>
                <w:rFonts w:cs="Arial"/>
                <w:bCs/>
                <w:kern w:val="0"/>
                <w:szCs w:val="20"/>
                <w:lang w:val="en-US" w:eastAsia="ru-RU" w:bidi="ar-SA"/>
              </w:rPr>
              <w:t>be paid to the legs in way of the splash zone).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4F6C" w:rsidRPr="00C6657E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  <w:r w:rsidRPr="00BF4D3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57E">
              <w:rPr>
                <w:rFonts w:cs="Arial"/>
                <w:szCs w:val="20"/>
                <w:lang w:val="en-US"/>
              </w:rPr>
              <w:instrText xml:space="preserve">FORMTEXT </w:instrText>
            </w:r>
            <w:r w:rsidR="00877FC9">
              <w:rPr>
                <w:rFonts w:cs="Arial"/>
                <w:szCs w:val="20"/>
              </w:rPr>
            </w:r>
            <w:r w:rsidR="00877FC9">
              <w:rPr>
                <w:rFonts w:cs="Arial"/>
                <w:szCs w:val="20"/>
              </w:rPr>
              <w:fldChar w:fldCharType="separate"/>
            </w:r>
            <w:r w:rsidRPr="00BF4D3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4F6C" w:rsidRPr="00C6657E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  <w:r w:rsidRPr="00BF4D3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57E">
              <w:rPr>
                <w:rFonts w:cs="Arial"/>
                <w:szCs w:val="20"/>
                <w:lang w:val="en-US"/>
              </w:rPr>
              <w:instrText xml:space="preserve">FORMTEXT </w:instrText>
            </w:r>
            <w:r w:rsidR="00877FC9">
              <w:rPr>
                <w:rFonts w:cs="Arial"/>
                <w:szCs w:val="20"/>
              </w:rPr>
            </w:r>
            <w:r w:rsidR="00877FC9">
              <w:rPr>
                <w:rFonts w:cs="Arial"/>
                <w:szCs w:val="20"/>
              </w:rPr>
              <w:fldChar w:fldCharType="separate"/>
            </w:r>
            <w:r w:rsidRPr="00BF4D3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4F6C" w:rsidRPr="00C6657E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  <w:r w:rsidRPr="00BF4D3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57E">
              <w:rPr>
                <w:rFonts w:cs="Arial"/>
                <w:szCs w:val="20"/>
                <w:lang w:val="en-US"/>
              </w:rPr>
              <w:instrText xml:space="preserve">FORMTEXT </w:instrText>
            </w:r>
            <w:r w:rsidR="00877FC9">
              <w:rPr>
                <w:rFonts w:cs="Arial"/>
                <w:szCs w:val="20"/>
              </w:rPr>
            </w:r>
            <w:r w:rsidR="00877FC9">
              <w:rPr>
                <w:rFonts w:cs="Arial"/>
                <w:szCs w:val="20"/>
              </w:rPr>
              <w:fldChar w:fldCharType="separate"/>
            </w:r>
            <w:r w:rsidRPr="00BF4D3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4F6C" w:rsidRPr="00C6657E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  <w:r w:rsidRPr="00BF4D3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57E">
              <w:rPr>
                <w:rFonts w:cs="Arial"/>
                <w:szCs w:val="20"/>
                <w:lang w:val="en-US"/>
              </w:rPr>
              <w:instrText xml:space="preserve">FORMTEXT </w:instrText>
            </w:r>
            <w:r w:rsidR="00877FC9">
              <w:rPr>
                <w:rFonts w:cs="Arial"/>
                <w:szCs w:val="20"/>
              </w:rPr>
            </w:r>
            <w:r w:rsidR="00877FC9">
              <w:rPr>
                <w:rFonts w:cs="Arial"/>
                <w:szCs w:val="20"/>
              </w:rPr>
              <w:fldChar w:fldCharType="separate"/>
            </w:r>
            <w:r w:rsidRPr="00BF4D37">
              <w:rPr>
                <w:rFonts w:cs="Arial"/>
                <w:szCs w:val="20"/>
              </w:rPr>
              <w:fldChar w:fldCharType="end"/>
            </w:r>
          </w:p>
        </w:tc>
      </w:tr>
      <w:tr w:rsidR="00C24F6C" w:rsidRPr="00877FC9" w:rsidTr="00480C33">
        <w:trPr>
          <w:cantSplit/>
          <w:trHeight w:val="20"/>
        </w:trPr>
        <w:tc>
          <w:tcPr>
            <w:tcW w:w="702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24F6C" w:rsidRPr="00C6657E" w:rsidRDefault="00C24F6C" w:rsidP="004F486B">
            <w:pPr>
              <w:pStyle w:val="cee1fbf7edfbe9"/>
              <w:widowControl/>
              <w:ind w:left="-9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F6C" w:rsidRPr="00466F40" w:rsidRDefault="00034A9E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поз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шп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br/>
              <w:t>Structure, pos., frs. Nos.: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4F6C" w:rsidRPr="0061744C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4F6C" w:rsidRPr="0061744C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4F6C" w:rsidRPr="0061744C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4F6C" w:rsidRPr="0061744C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D37B1" w:rsidRPr="00877FC9" w:rsidTr="00480C33">
        <w:trPr>
          <w:cantSplit/>
          <w:trHeight w:val="20"/>
        </w:trPr>
        <w:tc>
          <w:tcPr>
            <w:tcW w:w="702" w:type="dxa"/>
            <w:gridSpan w:val="2"/>
            <w:vMerge w:val="restart"/>
            <w:tcMar>
              <w:left w:w="0" w:type="dxa"/>
              <w:right w:w="0" w:type="dxa"/>
            </w:tcMar>
          </w:tcPr>
          <w:p w:rsidR="00BD37B1" w:rsidRPr="00C6657E" w:rsidRDefault="00BD37B1" w:rsidP="004F486B">
            <w:pPr>
              <w:pStyle w:val="cee1fbf7edfbe9"/>
              <w:widowControl/>
              <w:ind w:left="-9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2.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7B1" w:rsidRPr="00466F40" w:rsidRDefault="00BD37B1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Дополнительные конструкции по требованию инспектора РС.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Additional structures according to RS surveyor requirement.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37B1" w:rsidRPr="0061744C" w:rsidRDefault="00BD37B1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D37B1" w:rsidRPr="0061744C" w:rsidRDefault="00BD37B1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37B1" w:rsidRPr="0061744C" w:rsidRDefault="00BD37B1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 w:val="restart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37B1" w:rsidRPr="0061744C" w:rsidRDefault="00BD37B1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BD37B1" w:rsidRPr="00877FC9" w:rsidTr="00480C33">
        <w:trPr>
          <w:cantSplit/>
          <w:trHeight w:val="20"/>
        </w:trPr>
        <w:tc>
          <w:tcPr>
            <w:tcW w:w="702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D37B1" w:rsidRPr="00C6657E" w:rsidRDefault="00BD37B1" w:rsidP="004F486B">
            <w:pPr>
              <w:pStyle w:val="cee1fbf7edfbe9"/>
              <w:widowControl/>
              <w:ind w:left="-9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37B1" w:rsidRPr="00466F40" w:rsidRDefault="00BD37B1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поз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шп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br/>
              <w:t>Structure, pos., frs. Nos.: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37B1" w:rsidRPr="0061744C" w:rsidRDefault="00BD37B1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D37B1" w:rsidRPr="0061744C" w:rsidRDefault="00BD37B1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37B1" w:rsidRPr="0061744C" w:rsidRDefault="00BD37B1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D37B1" w:rsidRPr="0061744C" w:rsidRDefault="00BD37B1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B7FA4" w:rsidRPr="00CB065E" w:rsidTr="00480C33">
        <w:trPr>
          <w:cantSplit/>
          <w:trHeight w:val="116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2567" w:rsidRPr="00CB065E" w:rsidRDefault="00D72567" w:rsidP="004F486B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II.</w:t>
            </w: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2567" w:rsidRPr="00CB065E" w:rsidRDefault="00D72567" w:rsidP="006B49D3">
            <w:pPr>
              <w:pStyle w:val="cee1fbf7edfbe9"/>
              <w:widowControl/>
              <w:ind w:left="-9"/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</w:pPr>
            <w:r w:rsidRPr="00CB065E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5 лет &lt; Возраст </w:t>
            </w:r>
            <w:r w:rsid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установки</w:t>
            </w:r>
            <w:r w:rsidRPr="00CB065E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10 лет</w:t>
            </w:r>
            <w:r w:rsidR="00CB065E" w:rsidRPr="00CB065E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br/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5 &lt; 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the</w:t>
            </w:r>
            <w:r w:rsidR="006B49D3" w:rsidRP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unit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10</w:t>
            </w:r>
          </w:p>
        </w:tc>
      </w:tr>
      <w:tr w:rsidR="00CB065E" w:rsidRPr="00877FC9" w:rsidTr="00480C33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065E" w:rsidRPr="00CB065E" w:rsidRDefault="00CB065E" w:rsidP="004F486B">
            <w:pPr>
              <w:ind w:left="-9"/>
              <w:rPr>
                <w:rFonts w:cs="Arial"/>
                <w:szCs w:val="20"/>
              </w:rPr>
            </w:pPr>
            <w:r w:rsidRPr="00CB065E">
              <w:rPr>
                <w:rFonts w:cs="Arial"/>
                <w:szCs w:val="20"/>
              </w:rPr>
              <w:t>1.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6389" w:rsidRPr="00466F40" w:rsidRDefault="008F6389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8F6389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Сомнительные зоны по всей установке (особое внимание опорам платформ в районе зоны периодического смачивания).</w:t>
            </w:r>
            <w:r w:rsidR="00E3765C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Suspect areas throughout the unit (particular attention to </w:t>
            </w:r>
          </w:p>
          <w:p w:rsidR="00CB065E" w:rsidRPr="00466F40" w:rsidRDefault="008F6389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be paid to the legs in way of the splash zone).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ED5718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ED5718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ED5718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ED5718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CB065E" w:rsidRPr="00877FC9" w:rsidTr="00480C33">
        <w:trPr>
          <w:cantSplit/>
          <w:trHeight w:val="20"/>
        </w:trPr>
        <w:tc>
          <w:tcPr>
            <w:tcW w:w="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065E" w:rsidRPr="00ED5718" w:rsidRDefault="00CB065E" w:rsidP="004F486B">
            <w:pPr>
              <w:ind w:left="-9"/>
              <w:rPr>
                <w:rFonts w:cs="Arial"/>
                <w:szCs w:val="20"/>
                <w:lang w:val="en-US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19B" w:rsidRPr="00466F40" w:rsidRDefault="00034A9E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FD4C4E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FD4C4E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поз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proofErr w:type="spellStart"/>
            <w:r w:rsidRPr="00FD4C4E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шп</w:t>
            </w:r>
            <w:proofErr w:type="spellEnd"/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br/>
              <w:t>Structure, pos., frs. Nos.: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ED5718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ED5718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ED5718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ED5718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B7FA4" w:rsidRPr="00877FC9" w:rsidTr="00480C33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CB065E" w:rsidRDefault="0053745E" w:rsidP="004F486B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49305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0D" w:rsidRPr="00466F40" w:rsidRDefault="00C004B7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Опорные колонны в зоне периодического смачивания.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="006B49D3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Legs in way of </w:t>
            </w:r>
            <w:r w:rsidR="008E2C23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</w:t>
            </w:r>
            <w:r w:rsidR="006B49D3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plash </w:t>
            </w:r>
            <w:r w:rsidR="008E2C23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z</w:t>
            </w:r>
            <w:r w:rsidR="006B49D3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one.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731079" w:rsidRPr="00F416C2" w:rsidTr="00480C33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079" w:rsidRPr="00C004B7" w:rsidRDefault="00731079" w:rsidP="004F486B">
            <w:pPr>
              <w:ind w:left="-9"/>
              <w:rPr>
                <w:rFonts w:cs="Arial"/>
                <w:szCs w:val="20"/>
              </w:rPr>
            </w:pPr>
            <w:r w:rsidRPr="00C004B7">
              <w:rPr>
                <w:rFonts w:cs="Arial"/>
                <w:szCs w:val="20"/>
              </w:rPr>
              <w:t>3.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079" w:rsidRPr="00480C33" w:rsidRDefault="00C004B7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Выборочные замеры отдельных специальных конструктивных элементов, износ которых, по мнению инспектора РС, очевиден.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="00F416C2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Primary application structures </w:t>
            </w:r>
            <w:r w:rsidR="006B49D3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where wastage is evident.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1079" w:rsidRPr="00F416C2" w:rsidRDefault="00731079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1079" w:rsidRPr="00F416C2" w:rsidRDefault="00731079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1079" w:rsidRPr="00F416C2" w:rsidRDefault="00731079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1079" w:rsidRPr="00F416C2" w:rsidRDefault="00731079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C004B7" w:rsidRPr="00877FC9" w:rsidTr="00480C33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004B7" w:rsidRDefault="00C004B7" w:rsidP="004F486B">
            <w:pPr>
              <w:ind w:left="-9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04B7" w:rsidRPr="00466F40" w:rsidRDefault="00C004B7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Выборочные замеры листов настила палубы верхнего строения и обшивки днища, а также внутренних конструкций одного танка предварительного нагружения (балластного танка).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="006B49D3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Representative gaugings of upper hull deck and bottom plating and internals of one preload (ballast) tank.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4B7" w:rsidRPr="006B49D3" w:rsidRDefault="00C004B7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4B7" w:rsidRPr="006B49D3" w:rsidRDefault="00C004B7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4B7" w:rsidRPr="006B49D3" w:rsidRDefault="00C004B7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4B7" w:rsidRPr="006B49D3" w:rsidRDefault="00C004B7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B7FA4" w:rsidRPr="00877FC9" w:rsidTr="00480C33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C004B7" w:rsidRDefault="00C004B7" w:rsidP="004F486B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004B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5</w:t>
            </w:r>
            <w:r w:rsidR="0053745E" w:rsidRPr="00C004B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466F40" w:rsidRDefault="0053745E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Дополнительные конструкции по требованию инспектора РС</w:t>
            </w:r>
            <w:r w:rsidR="00F72B5F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.</w:t>
            </w:r>
            <w:r w:rsidR="00C97F98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Additional structures according to RS surveyor requirement</w:t>
            </w:r>
            <w:r w:rsidR="00F72B5F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B7FA4" w:rsidRPr="00877FC9" w:rsidTr="00480C33">
        <w:trPr>
          <w:cantSplit/>
          <w:trHeight w:val="20"/>
        </w:trPr>
        <w:tc>
          <w:tcPr>
            <w:tcW w:w="7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6B49D3" w:rsidRDefault="0053745E" w:rsidP="004F486B">
            <w:pPr>
              <w:ind w:left="-9"/>
              <w:rPr>
                <w:rFonts w:cs="Arial"/>
                <w:szCs w:val="20"/>
                <w:lang w:val="en-US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466F40" w:rsidRDefault="00034A9E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п</w:t>
            </w:r>
            <w:r w:rsidR="00493054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оз</w:t>
            </w:r>
            <w:r w:rsidR="00493054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r w:rsidR="00493054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шп</w:t>
            </w:r>
            <w:r w:rsidR="00493054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.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:</w:t>
            </w:r>
            <w:r w:rsidR="00C97F98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br/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Structure, p</w:t>
            </w:r>
            <w:r w:rsidR="00493054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os., 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</w:t>
            </w:r>
            <w:r w:rsidR="00493054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rs. Nos.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034A9E" w:rsidRDefault="0053745E" w:rsidP="004F486B">
            <w:pPr>
              <w:ind w:left="-9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034A9E" w:rsidRDefault="0053745E" w:rsidP="004F486B">
            <w:pPr>
              <w:ind w:left="-9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034A9E" w:rsidRDefault="0053745E" w:rsidP="004F486B">
            <w:pPr>
              <w:ind w:left="-9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034A9E" w:rsidRDefault="0053745E" w:rsidP="004F486B">
            <w:pPr>
              <w:ind w:left="-9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</w:tr>
      <w:tr w:rsidR="007B7FA4" w:rsidRPr="00CB065E" w:rsidTr="00480C33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2567" w:rsidRPr="00CB065E" w:rsidRDefault="00D72567" w:rsidP="004F486B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III</w:t>
            </w:r>
            <w:r w:rsidRPr="00C97F98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2567" w:rsidRPr="00CB065E" w:rsidRDefault="00D72567" w:rsidP="006B49D3">
            <w:pPr>
              <w:pStyle w:val="cee1fbf7edfbe9"/>
              <w:widowControl/>
              <w:ind w:left="-9"/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</w:pP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10 лет &lt; </w:t>
            </w:r>
            <w:r w:rsidR="006B49D3" w:rsidRP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Возраст установки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15 лет</w:t>
            </w:r>
            <w:r w:rsidR="00C97F98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br/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10 &lt; 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the</w:t>
            </w:r>
            <w:r w:rsidR="006B49D3" w:rsidRP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unit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15</w:t>
            </w:r>
          </w:p>
        </w:tc>
      </w:tr>
      <w:tr w:rsidR="007B7FA4" w:rsidRPr="00877FC9" w:rsidTr="00480C33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C97F98" w:rsidRDefault="0053745E" w:rsidP="004F486B">
            <w:pPr>
              <w:pStyle w:val="cee1fbf7edfbe9"/>
              <w:widowControl/>
              <w:tabs>
                <w:tab w:val="left" w:pos="360"/>
              </w:tabs>
              <w:ind w:left="-9"/>
              <w:rPr>
                <w:rFonts w:ascii="Arial" w:hAnsi="Arial" w:cs="Arial"/>
                <w:sz w:val="20"/>
                <w:szCs w:val="20"/>
              </w:rPr>
            </w:pPr>
            <w:r w:rsidRPr="00C97F98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50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6389" w:rsidRPr="00466F40" w:rsidRDefault="008F6389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8F6389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Сомнительные зоны по всей установке (особое внимание опорам платформ в районе зоны периодического смачивания).</w:t>
            </w:r>
            <w:r w:rsidR="00E3765C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Suspect areas throughout the unit (particular attention to </w:t>
            </w:r>
          </w:p>
          <w:p w:rsidR="0053745E" w:rsidRPr="00466F40" w:rsidRDefault="008F6389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be paid to the legs in way of the splash zone).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ED5718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D5718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ED5718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D5718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ED5718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D5718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ED5718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D5718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7F98" w:rsidRPr="00877FC9" w:rsidTr="00480C33">
        <w:trPr>
          <w:cantSplit/>
          <w:trHeight w:val="20"/>
        </w:trPr>
        <w:tc>
          <w:tcPr>
            <w:tcW w:w="7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7F98" w:rsidRPr="00ED5718" w:rsidRDefault="00C97F98" w:rsidP="004F486B">
            <w:pPr>
              <w:ind w:left="-9"/>
              <w:rPr>
                <w:rFonts w:cs="Arial"/>
                <w:szCs w:val="20"/>
                <w:lang w:val="en-US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7F98" w:rsidRPr="00466F40" w:rsidRDefault="00034A9E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поз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proofErr w:type="spellStart"/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шп</w:t>
            </w:r>
            <w:proofErr w:type="spellEnd"/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br/>
              <w:t>Structure, pos., frs. Nos.: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7F98" w:rsidRPr="00ED5718" w:rsidRDefault="00C97F98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7F98" w:rsidRPr="00ED5718" w:rsidRDefault="00C97F98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7F98" w:rsidRPr="00ED5718" w:rsidRDefault="00C97F98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7F98" w:rsidRPr="00ED5718" w:rsidRDefault="00C97F98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B7FA4" w:rsidRPr="00877FC9" w:rsidTr="00480C33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CB065E" w:rsidRDefault="0053745E" w:rsidP="004F486B">
            <w:pPr>
              <w:pStyle w:val="cee1fbf7edfbe9"/>
              <w:widowControl/>
              <w:tabs>
                <w:tab w:val="left" w:pos="360"/>
              </w:tabs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466F40" w:rsidRDefault="00E071D3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Опорные колонны в зоне периодического смачивания</w:t>
            </w:r>
            <w:r w:rsidR="00C004B7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.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="006B49D3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Legs in way of </w:t>
            </w:r>
            <w:r w:rsidR="008E2C23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</w:t>
            </w:r>
            <w:r w:rsidR="006B49D3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plash </w:t>
            </w:r>
            <w:r w:rsidR="008E2C23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z</w:t>
            </w:r>
            <w:r w:rsidR="006B49D3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one.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B49D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B49D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B49D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B49D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7FA4" w:rsidRPr="00E071D3" w:rsidTr="00480C33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CB065E" w:rsidRDefault="0053745E" w:rsidP="004F486B">
            <w:pPr>
              <w:pStyle w:val="cee1fbf7edfbe9"/>
              <w:widowControl/>
              <w:tabs>
                <w:tab w:val="left" w:pos="360"/>
              </w:tabs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480C33" w:rsidRDefault="00E071D3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Выборочные замеры всех специальных и основных конструктивных элементов.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="00F416C2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Representative gaugings, throughout, of special and primary application structures.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E071D3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E071D3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E071D3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E071D3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7FA4" w:rsidRPr="00E071D3" w:rsidTr="00480C33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CB065E" w:rsidRDefault="0053745E" w:rsidP="004F486B">
            <w:pPr>
              <w:pStyle w:val="cee1fbf7edfbe9"/>
              <w:widowControl/>
              <w:tabs>
                <w:tab w:val="left" w:pos="360"/>
              </w:tabs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480C33" w:rsidRDefault="00E071D3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Конструктивные элементы шахты для прохода опорной колонны.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="00F416C2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Leg welll structure.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E071D3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E071D3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E071D3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E071D3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04B7" w:rsidRPr="00877FC9" w:rsidTr="00480C33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004B7" w:rsidRPr="00C004B7" w:rsidRDefault="00C004B7" w:rsidP="004F486B">
            <w:pPr>
              <w:pStyle w:val="cee1fbf7edfbe9"/>
              <w:widowControl/>
              <w:tabs>
                <w:tab w:val="left" w:pos="360"/>
              </w:tabs>
              <w:ind w:left="-9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5.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04B7" w:rsidRPr="00466F40" w:rsidRDefault="00E071D3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Выборочные замеры настила палубы, обшивки днища и обшивки бортов корпуса и донного основания.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="00F416C2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Representative gaugings of deck, bottom, and side shell plating of hull and mat.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4B7" w:rsidRPr="00F416C2" w:rsidRDefault="00C004B7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4B7" w:rsidRPr="00F416C2" w:rsidRDefault="00C004B7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4B7" w:rsidRPr="00F416C2" w:rsidRDefault="00C004B7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4B7" w:rsidRPr="00F416C2" w:rsidRDefault="00C004B7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004B7" w:rsidRPr="00877FC9" w:rsidTr="00480C33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004B7" w:rsidRPr="00E071D3" w:rsidRDefault="00C004B7" w:rsidP="004F486B">
            <w:pPr>
              <w:pStyle w:val="cee1fbf7edfbe9"/>
              <w:widowControl/>
              <w:tabs>
                <w:tab w:val="left" w:pos="360"/>
              </w:tabs>
              <w:ind w:left="-9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E071D3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6.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04B7" w:rsidRPr="00466F40" w:rsidRDefault="00E071D3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Выборочные замеры настила палубы верхнего корпуса и обшивки днища, а также внутренних конструкций, как минимум, в двух танках предварительного нагружения (балластных танках).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="00F416C2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Representative gaugings of upper hull deck and bottom plating and internals of at least two preload (ballast) tanks.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4B7" w:rsidRPr="00F416C2" w:rsidRDefault="00C004B7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4B7" w:rsidRPr="00F416C2" w:rsidRDefault="00C004B7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4B7" w:rsidRPr="00F416C2" w:rsidRDefault="00C004B7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4B7" w:rsidRPr="00F416C2" w:rsidRDefault="00C004B7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D4C4E" w:rsidRPr="00877FC9" w:rsidTr="00480C33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C004B7" w:rsidP="00C004B7">
            <w:pPr>
              <w:pStyle w:val="cee1fbf7edfbe9"/>
              <w:widowControl/>
              <w:tabs>
                <w:tab w:val="left" w:pos="-1800"/>
              </w:tabs>
              <w:ind w:left="-9"/>
              <w:rPr>
                <w:rFonts w:ascii="Arial" w:hAnsi="Arial" w:cs="Arial"/>
                <w:sz w:val="20"/>
                <w:szCs w:val="20"/>
              </w:rPr>
            </w:pPr>
            <w:r w:rsidRPr="00E071D3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7</w:t>
            </w:r>
            <w:r w:rsidR="00FD4C4E"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466F40" w:rsidRDefault="00FD4C4E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Дополнительные конструкции по требованию инспектора РС</w:t>
            </w:r>
            <w:r w:rsidR="000B5773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.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Additional structures according to RS surveyor requirement</w:t>
            </w:r>
            <w:r w:rsidR="000B5773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BF4D37" w:rsidRDefault="00FD4C4E" w:rsidP="00FD4C4E">
            <w:pPr>
              <w:pStyle w:val="cee1fbf7edfbe9"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BF4D37" w:rsidRDefault="00FD4C4E" w:rsidP="00FD4C4E">
            <w:pPr>
              <w:pStyle w:val="cee1fbf7edfbe9"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BF4D37" w:rsidRDefault="00FD4C4E" w:rsidP="00FD4C4E">
            <w:pPr>
              <w:pStyle w:val="cee1fbf7edfbe9"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BF4D37" w:rsidRDefault="00FD4C4E" w:rsidP="00FD4C4E">
            <w:pPr>
              <w:pStyle w:val="cee1fbf7edfbe9"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4C4E" w:rsidRPr="00877FC9" w:rsidTr="00480C33">
        <w:trPr>
          <w:cantSplit/>
          <w:trHeight w:val="20"/>
        </w:trPr>
        <w:tc>
          <w:tcPr>
            <w:tcW w:w="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BF4D37" w:rsidRDefault="00FD4C4E" w:rsidP="00FD4C4E">
            <w:pPr>
              <w:pStyle w:val="cee1fbf7edfbe9"/>
              <w:widowControl/>
              <w:tabs>
                <w:tab w:val="left" w:pos="360"/>
              </w:tabs>
              <w:ind w:left="-9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466F40" w:rsidRDefault="00FD4C4E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поз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шп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br/>
              <w:t>Structure, pos., frs. Nos.: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CB065E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CB065E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CB065E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CB065E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FD4C4E" w:rsidRPr="00CB065E" w:rsidTr="00480C33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D4C4E" w:rsidRPr="00CB065E" w:rsidRDefault="00FD4C4E" w:rsidP="00FD4C4E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IV.</w:t>
            </w: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FD4C4E" w:rsidP="006B49D3">
            <w:pPr>
              <w:pStyle w:val="cee1fbf7edfbe9"/>
              <w:widowControl/>
              <w:ind w:left="-9"/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</w:pP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1</w:t>
            </w:r>
            <w:r w:rsidRPr="00D87A7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5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лет &lt; </w:t>
            </w:r>
            <w:r w:rsidR="006B49D3"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Возраст установки</w:t>
            </w:r>
            <w:r w:rsidR="00D87A7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br/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15 &lt; 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the unit</w:t>
            </w:r>
          </w:p>
        </w:tc>
      </w:tr>
      <w:tr w:rsidR="00FD4C4E" w:rsidRPr="00877FC9" w:rsidTr="00480C33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FD4C4E" w:rsidP="00FD4C4E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50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F6389" w:rsidRPr="00466F40" w:rsidRDefault="008F6389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Сомнительные зоны по всей установке (особое внимание опорам платформ в районе зоны периодического смачивания).</w:t>
            </w:r>
            <w:r w:rsidR="00E3765C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Suspect areas throughout the unit (particular attention to </w:t>
            </w:r>
          </w:p>
          <w:p w:rsidR="00FD4C4E" w:rsidRPr="00466F40" w:rsidRDefault="008F6389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be paid to the legs in way of the splash zone).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D5718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D5718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D5718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D5718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FD4C4E" w:rsidRPr="00877FC9" w:rsidTr="00480C33">
        <w:trPr>
          <w:cantSplit/>
          <w:trHeight w:val="20"/>
        </w:trPr>
        <w:tc>
          <w:tcPr>
            <w:tcW w:w="7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ED5718" w:rsidRDefault="00FD4C4E" w:rsidP="00FD4C4E">
            <w:pPr>
              <w:ind w:left="-9"/>
              <w:rPr>
                <w:rFonts w:cs="Arial"/>
                <w:szCs w:val="20"/>
                <w:lang w:val="en-US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466F40" w:rsidRDefault="00FD4C4E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FD4C4E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FD4C4E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поз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proofErr w:type="spellStart"/>
            <w:r w:rsidRPr="00FD4C4E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шп</w:t>
            </w:r>
            <w:proofErr w:type="spellEnd"/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br/>
              <w:t>Structure, pos., frs. Nos.: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D5718" w:rsidRDefault="00FD4C4E" w:rsidP="00FD4C4E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D5718" w:rsidRDefault="00FD4C4E" w:rsidP="00FD4C4E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D5718" w:rsidRDefault="00FD4C4E" w:rsidP="00FD4C4E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D5718" w:rsidRDefault="00FD4C4E" w:rsidP="00FD4C4E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FD4C4E" w:rsidRPr="00877FC9" w:rsidTr="00480C33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FD4C4E" w:rsidP="00FD4C4E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466F40" w:rsidRDefault="00E071D3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Опорные колонны в зоне периодического смачивания.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="00F416C2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Legs in way of </w:t>
            </w:r>
            <w:r w:rsidR="008E2C23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</w:t>
            </w:r>
            <w:r w:rsidR="00F416C2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plash </w:t>
            </w:r>
            <w:r w:rsidR="008E2C23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z</w:t>
            </w:r>
            <w:r w:rsidR="00F416C2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one.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F416C2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F416C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F416C2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F416C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F416C2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F416C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F416C2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F416C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4C4E" w:rsidRPr="00877FC9" w:rsidTr="00480C33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FD4C4E" w:rsidP="00FD4C4E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466F40" w:rsidRDefault="00E071D3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Все специальные и основные конструктивные элементы.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="00F416C2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Comprehensive gaugings, throughout, of special and primary application structures.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F416C2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F416C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F416C2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F416C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F416C2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F416C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F416C2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F416C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4C4E" w:rsidRPr="00E071D3" w:rsidTr="00480C33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FD4C4E" w:rsidP="00FD4C4E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480C33" w:rsidRDefault="00E071D3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Конструктивные элементы шахты для прохода опорной колонны.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="00F416C2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Leg welll structure.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071D3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071D3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071D3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071D3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4C4E" w:rsidRPr="00877FC9" w:rsidTr="00480C33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FD4C4E" w:rsidP="00FD4C4E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466F40" w:rsidRDefault="00E071D3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Выборочные замеры настила палубы, днищевой и бортовой обшивки корпуса и донного основания.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="00F416C2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Representative gaugings of deck, bottom, and side shell plating of hull and mat.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F416C2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F416C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F416C2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F416C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F416C2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F416C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F416C2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F416C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4C4E" w:rsidRPr="00E071D3" w:rsidTr="00480C33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FD4C4E" w:rsidP="00FD4C4E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6.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480C33" w:rsidRDefault="00E071D3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Фундамент портала буровой вышки, если сочтет необходимым инспектор РС.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="00F416C2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Substructure of derrick as deemed necessary.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071D3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071D3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071D3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071D3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4C4E" w:rsidRPr="00E071D3" w:rsidTr="00480C33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FD4C4E" w:rsidP="00FD4C4E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7.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480C33" w:rsidRDefault="00E071D3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Выборочные замеры внутренних конструкций всех танков предварительного нагружения (балластных танков).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="008C0B5A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Representative</w:t>
            </w:r>
            <w:r w:rsidR="00C96A49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 gaugings </w:t>
            </w:r>
            <w:r w:rsidR="008C0B5A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of internals of</w:t>
            </w:r>
            <w:r w:rsidR="00C96A49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8C0B5A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all</w:t>
            </w:r>
            <w:r w:rsidR="00C96A49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8C0B5A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preload</w:t>
            </w:r>
            <w:r w:rsidR="00C96A49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 (</w:t>
            </w:r>
            <w:r w:rsidR="008C0B5A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ballast</w:t>
            </w:r>
            <w:r w:rsidR="00C96A49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) </w:t>
            </w:r>
            <w:r w:rsidR="008C0B5A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tanks</w:t>
            </w:r>
            <w:r w:rsidR="00C96A49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071D3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071D3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071D3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E071D3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E071D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7A73" w:rsidRPr="00877FC9" w:rsidTr="00480C33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A73" w:rsidRPr="00CB065E" w:rsidRDefault="00E071D3" w:rsidP="00E071D3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8</w:t>
            </w:r>
            <w:r w:rsidR="00D87A73" w:rsidRPr="00CB065E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A73" w:rsidRPr="00466F40" w:rsidRDefault="00D87A73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Дополнительные конструкции по требованию инспектора РС</w:t>
            </w:r>
            <w:r w:rsidR="00953A2D"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.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br/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Additional structures according to RS surveyor requirement</w:t>
            </w:r>
            <w:r w:rsidR="00953A2D"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BF4D37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BF4D37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BF4D37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BF4D37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877FC9">
              <w:rPr>
                <w:rFonts w:ascii="Arial" w:hAnsi="Arial" w:cs="Arial"/>
                <w:sz w:val="20"/>
                <w:szCs w:val="20"/>
              </w:rPr>
            </w:r>
            <w:r w:rsidR="00877F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7A73" w:rsidRPr="00877FC9" w:rsidTr="00480C33">
        <w:trPr>
          <w:cantSplit/>
          <w:trHeight w:val="20"/>
        </w:trPr>
        <w:tc>
          <w:tcPr>
            <w:tcW w:w="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A73" w:rsidRPr="00953A2D" w:rsidRDefault="00D87A73" w:rsidP="00D87A73">
            <w:pPr>
              <w:pStyle w:val="cee1fbf7edfbe9"/>
              <w:widowControl/>
              <w:ind w:left="-9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A73" w:rsidRPr="00466F40" w:rsidRDefault="00D87A73" w:rsidP="00480C33">
            <w:pPr>
              <w:pStyle w:val="cee1fbf7edfbe9"/>
              <w:widowControl/>
              <w:ind w:left="10" w:right="-2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поз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r w:rsidRPr="00480C33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шп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466F40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br/>
              <w:t>Structure, pos., frs. Nos.: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D87A73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D87A73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D87A73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D87A73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53745E" w:rsidRPr="00CB065E" w:rsidRDefault="0053745E" w:rsidP="004F486B">
      <w:pPr>
        <w:pStyle w:val="cee1fbf7edfbe9"/>
        <w:rPr>
          <w:rFonts w:ascii="Arial" w:hAnsi="Arial" w:cs="Arial"/>
          <w:sz w:val="20"/>
          <w:szCs w:val="20"/>
          <w:lang w:val="en-US"/>
        </w:rPr>
      </w:pPr>
    </w:p>
    <w:sectPr w:rsidR="0053745E" w:rsidRPr="00CB065E" w:rsidSect="00A138E1">
      <w:headerReference w:type="default" r:id="rId7"/>
      <w:headerReference w:type="first" r:id="rId8"/>
      <w:type w:val="continuous"/>
      <w:pgSz w:w="11906" w:h="16838"/>
      <w:pgMar w:top="1188" w:right="567" w:bottom="568" w:left="567" w:header="567" w:footer="567" w:gutter="0"/>
      <w:cols w:space="720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A7B" w:rsidRDefault="00054A7B">
      <w:r>
        <w:separator/>
      </w:r>
    </w:p>
  </w:endnote>
  <w:endnote w:type="continuationSeparator" w:id="0">
    <w:p w:rsidR="00054A7B" w:rsidRDefault="0005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A7B" w:rsidRDefault="00054A7B">
      <w:r>
        <w:rPr>
          <w:rFonts w:eastAsiaTheme="minorEastAsia"/>
          <w:kern w:val="0"/>
          <w:lang w:eastAsia="ru-RU" w:bidi="ar-SA"/>
        </w:rPr>
        <w:separator/>
      </w:r>
    </w:p>
  </w:footnote>
  <w:footnote w:type="continuationSeparator" w:id="0">
    <w:p w:rsidR="00054A7B" w:rsidRDefault="00054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64"/>
      <w:gridCol w:w="1843"/>
      <w:gridCol w:w="571"/>
    </w:tblGrid>
    <w:tr w:rsidR="00034A9E" w:rsidRPr="007B7FA4" w:rsidTr="00ED5718">
      <w:tc>
        <w:tcPr>
          <w:tcW w:w="8364" w:type="dxa"/>
          <w:vMerge w:val="restart"/>
          <w:tcBorders>
            <w:top w:val="nil"/>
            <w:left w:val="nil"/>
            <w:right w:val="nil"/>
          </w:tcBorders>
        </w:tcPr>
        <w:p w:rsidR="00034A9E" w:rsidRPr="007B7FA4" w:rsidRDefault="00034A9E" w:rsidP="00B90C55">
          <w:pPr>
            <w:rPr>
              <w:rStyle w:val="cef1edeee2edeee9f8f0e8f4f2e0e1e7e0f6e0"/>
              <w:rFonts w:cs="Arial"/>
              <w:sz w:val="18"/>
              <w:szCs w:val="18"/>
            </w:rPr>
          </w:pPr>
        </w:p>
      </w:tc>
      <w:tc>
        <w:tcPr>
          <w:tcW w:w="241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34A9E" w:rsidRPr="007B7FA4" w:rsidRDefault="00034A9E" w:rsidP="00034A9E">
          <w:pPr>
            <w:jc w:val="right"/>
            <w:rPr>
              <w:rFonts w:cs="Arial"/>
            </w:rPr>
          </w:pPr>
          <w:r w:rsidRPr="007B7FA4">
            <w:rPr>
              <w:rStyle w:val="cef1edeee2edeee9f8f0e8f4f2e0e1e7e0f6e0"/>
              <w:rFonts w:cs="Arial"/>
              <w:b/>
              <w:szCs w:val="18"/>
            </w:rPr>
            <w:t>6.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7B7FA4">
            <w:rPr>
              <w:rStyle w:val="cef1edeee2edeee9f8f0e8f4f2e0e1e7e0f6e0"/>
              <w:rFonts w:cs="Arial"/>
              <w:b/>
              <w:szCs w:val="18"/>
            </w:rPr>
            <w:t>.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1Z</w:t>
          </w:r>
          <w:r>
            <w:rPr>
              <w:rStyle w:val="cef1edeee2edeee9f8f0e8f4f2e0e1e7e0f6e0"/>
              <w:rFonts w:cs="Arial"/>
              <w:b/>
              <w:szCs w:val="18"/>
            </w:rPr>
            <w:t>15</w:t>
          </w:r>
          <w:r w:rsidR="00ED5718">
            <w:rPr>
              <w:rStyle w:val="cef1edeee2edeee9f8f0e8f4f2e0e1e7e0f6e0"/>
              <w:rFonts w:cs="Arial"/>
              <w:b/>
              <w:szCs w:val="18"/>
              <w:lang w:val="en-US"/>
            </w:rPr>
            <w:t xml:space="preserve"> MDSE</w:t>
          </w:r>
          <w:r w:rsidRPr="007B7FA4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 w:rsidR="00A138E1">
            <w:rPr>
              <w:rStyle w:val="cef1edeee2edeee9f8f0e8f4f2e0e1e7e0f6e0"/>
              <w:rFonts w:cs="Arial"/>
              <w:b/>
              <w:szCs w:val="18"/>
              <w:lang w:val="en-US"/>
            </w:rPr>
            <w:t>01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 w:rsidRPr="007B7FA4">
            <w:rPr>
              <w:rStyle w:val="cef1edeee2edeee9f8f0e8f4f2e0e1e7e0f6e0"/>
              <w:rFonts w:cs="Arial"/>
              <w:b/>
              <w:szCs w:val="18"/>
            </w:rPr>
            <w:t>2</w:t>
          </w:r>
          <w:r w:rsidR="00A138E1">
            <w:rPr>
              <w:rStyle w:val="cef1edeee2edeee9f8f0e8f4f2e0e1e7e0f6e0"/>
              <w:rFonts w:cs="Arial"/>
              <w:b/>
              <w:szCs w:val="18"/>
              <w:lang w:val="en-US"/>
            </w:rPr>
            <w:t>5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034A9E" w:rsidRPr="007B7FA4" w:rsidTr="00ED5718">
      <w:trPr>
        <w:trHeight w:val="155"/>
      </w:trPr>
      <w:tc>
        <w:tcPr>
          <w:tcW w:w="8364" w:type="dxa"/>
          <w:vMerge/>
          <w:tcBorders>
            <w:left w:val="nil"/>
            <w:right w:val="nil"/>
          </w:tcBorders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843" w:type="dxa"/>
          <w:tcBorders>
            <w:top w:val="nil"/>
            <w:left w:val="nil"/>
            <w:right w:val="nil"/>
          </w:tcBorders>
          <w:vAlign w:val="center"/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  <w:sz w:val="16"/>
            </w:rPr>
          </w:pPr>
          <w:r w:rsidRPr="007B7FA4"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</w:rPr>
          </w:pP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8E2C23">
            <w:rPr>
              <w:rStyle w:val="cef1edeee2edeee9f8f0e8f4f2e0e1e7e0f6e0"/>
              <w:rFonts w:cs="Arial"/>
              <w:noProof/>
              <w:sz w:val="16"/>
              <w:szCs w:val="16"/>
            </w:rPr>
            <w:t>3</w: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8E2C23">
            <w:rPr>
              <w:rStyle w:val="cef1edeee2edeee9f8f0e8f4f2e0e1e7e0f6e0"/>
              <w:rFonts w:cs="Arial"/>
              <w:noProof/>
              <w:sz w:val="16"/>
              <w:szCs w:val="16"/>
            </w:rPr>
            <w:t>3</w: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034A9E" w:rsidRPr="007B7FA4" w:rsidTr="00ED5718">
      <w:trPr>
        <w:trHeight w:val="155"/>
      </w:trPr>
      <w:tc>
        <w:tcPr>
          <w:tcW w:w="8364" w:type="dxa"/>
          <w:vMerge/>
          <w:tcBorders>
            <w:left w:val="nil"/>
            <w:right w:val="nil"/>
          </w:tcBorders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843" w:type="dxa"/>
          <w:tcBorders>
            <w:top w:val="nil"/>
            <w:left w:val="nil"/>
            <w:right w:val="nil"/>
          </w:tcBorders>
          <w:vAlign w:val="center"/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7B7FA4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034A9E" w:rsidRPr="007B7FA4" w:rsidRDefault="00034A9E" w:rsidP="00B90C55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034A9E" w:rsidRPr="007B7FA4" w:rsidTr="00ED5718">
      <w:tblPrEx>
        <w:tblLook w:val="04A0" w:firstRow="1" w:lastRow="0" w:firstColumn="1" w:lastColumn="0" w:noHBand="0" w:noVBand="1"/>
      </w:tblPrEx>
      <w:tc>
        <w:tcPr>
          <w:tcW w:w="8364" w:type="dxa"/>
          <w:vMerge/>
          <w:tcBorders>
            <w:bottom w:val="single" w:sz="4" w:space="0" w:color="auto"/>
          </w:tcBorders>
        </w:tcPr>
        <w:p w:rsidR="00034A9E" w:rsidRPr="007B7FA4" w:rsidRDefault="00034A9E" w:rsidP="00B90C55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2414" w:type="dxa"/>
          <w:gridSpan w:val="2"/>
          <w:tcBorders>
            <w:bottom w:val="single" w:sz="4" w:space="0" w:color="auto"/>
          </w:tcBorders>
        </w:tcPr>
        <w:p w:rsidR="00034A9E" w:rsidRPr="007B7FA4" w:rsidRDefault="00034A9E" w:rsidP="00ED5718">
          <w:pPr>
            <w:tabs>
              <w:tab w:val="right" w:pos="1984"/>
            </w:tabs>
            <w:jc w:val="right"/>
            <w:rPr>
              <w:rFonts w:cs="Arial"/>
              <w:sz w:val="16"/>
              <w:szCs w:val="16"/>
            </w:rPr>
          </w:pPr>
        </w:p>
      </w:tc>
    </w:tr>
  </w:tbl>
  <w:p w:rsidR="00034A9E" w:rsidRPr="007B7FA4" w:rsidRDefault="00034A9E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64"/>
      <w:gridCol w:w="1843"/>
      <w:gridCol w:w="571"/>
    </w:tblGrid>
    <w:tr w:rsidR="00A138E1" w:rsidRPr="00673563" w:rsidTr="00A138E1">
      <w:tc>
        <w:tcPr>
          <w:tcW w:w="8364" w:type="dxa"/>
          <w:vMerge w:val="restart"/>
          <w:tcBorders>
            <w:top w:val="nil"/>
            <w:left w:val="nil"/>
            <w:right w:val="nil"/>
          </w:tcBorders>
        </w:tcPr>
        <w:p w:rsidR="00A138E1" w:rsidRPr="00673563" w:rsidRDefault="00A138E1" w:rsidP="00A138E1">
          <w:pPr>
            <w:rPr>
              <w:rStyle w:val="cef1edeee2edeee9f8f0e8f4f2e0e1e7e0f6e0"/>
              <w:rFonts w:cs="Arial"/>
              <w:sz w:val="18"/>
              <w:szCs w:val="18"/>
            </w:rPr>
          </w:pPr>
          <w:r>
            <w:rPr>
              <w:rStyle w:val="cef1edeee2edeee9f8f0e8f4f2e0e1e7e0f6e0"/>
              <w:rFonts w:cs="Arial"/>
              <w:b/>
              <w:noProof/>
              <w:sz w:val="18"/>
              <w:szCs w:val="18"/>
              <w:lang w:eastAsia="ru-RU" w:bidi="ar-SA"/>
            </w:rPr>
            <w:drawing>
              <wp:inline distT="0" distB="0" distL="0" distR="0" wp14:anchorId="338E1CE4" wp14:editId="6DF72CEB">
                <wp:extent cx="4107600" cy="468000"/>
                <wp:effectExtent l="0" t="0" r="762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76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138E1" w:rsidRPr="00673563" w:rsidRDefault="00A138E1" w:rsidP="00A138E1">
          <w:pPr>
            <w:jc w:val="right"/>
            <w:rPr>
              <w:rFonts w:cs="Arial"/>
            </w:rPr>
          </w:pPr>
          <w:r w:rsidRPr="007B7FA4">
            <w:rPr>
              <w:rStyle w:val="cef1edeee2edeee9f8f0e8f4f2e0e1e7e0f6e0"/>
              <w:rFonts w:cs="Arial"/>
              <w:b/>
              <w:szCs w:val="18"/>
            </w:rPr>
            <w:t>6.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7B7FA4">
            <w:rPr>
              <w:rStyle w:val="cef1edeee2edeee9f8f0e8f4f2e0e1e7e0f6e0"/>
              <w:rFonts w:cs="Arial"/>
              <w:b/>
              <w:szCs w:val="18"/>
            </w:rPr>
            <w:t>.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1Z</w:t>
          </w:r>
          <w:r>
            <w:rPr>
              <w:rStyle w:val="cef1edeee2edeee9f8f0e8f4f2e0e1e7e0f6e0"/>
              <w:rFonts w:cs="Arial"/>
              <w:b/>
              <w:szCs w:val="18"/>
            </w:rPr>
            <w:t>15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 xml:space="preserve"> MDSE</w:t>
          </w:r>
          <w:r w:rsidRPr="007B7FA4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>
            <w:rPr>
              <w:rStyle w:val="cef1edeee2edeee9f8f0e8f4f2e0e1e7e0f6e0"/>
              <w:rFonts w:cs="Arial"/>
              <w:b/>
              <w:szCs w:val="18"/>
            </w:rPr>
            <w:t>01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2</w:t>
          </w:r>
          <w:r>
            <w:rPr>
              <w:rStyle w:val="cef1edeee2edeee9f8f0e8f4f2e0e1e7e0f6e0"/>
              <w:rFonts w:cs="Arial"/>
              <w:b/>
              <w:szCs w:val="18"/>
            </w:rPr>
            <w:t>5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A138E1" w:rsidRPr="00406163" w:rsidTr="00A138E1">
      <w:trPr>
        <w:trHeight w:val="155"/>
      </w:trPr>
      <w:tc>
        <w:tcPr>
          <w:tcW w:w="8364" w:type="dxa"/>
          <w:vMerge/>
          <w:tcBorders>
            <w:left w:val="nil"/>
            <w:right w:val="nil"/>
          </w:tcBorders>
        </w:tcPr>
        <w:p w:rsidR="00A138E1" w:rsidRPr="00187B91" w:rsidRDefault="00A138E1" w:rsidP="00A138E1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843" w:type="dxa"/>
          <w:tcBorders>
            <w:top w:val="nil"/>
            <w:left w:val="nil"/>
            <w:right w:val="nil"/>
          </w:tcBorders>
          <w:vAlign w:val="center"/>
        </w:tcPr>
        <w:p w:rsidR="00A138E1" w:rsidRPr="00187B91" w:rsidRDefault="00A138E1" w:rsidP="00A138E1">
          <w:pPr>
            <w:pStyle w:val="d1eee4e5f0e6e8eceee5f2e0e1ebe8f6fb"/>
            <w:jc w:val="right"/>
            <w:rPr>
              <w:rFonts w:cs="Arial"/>
              <w:sz w:val="16"/>
            </w:rPr>
          </w:pPr>
          <w:r w:rsidRPr="00187B91"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A138E1" w:rsidRPr="00187B91" w:rsidRDefault="00A138E1" w:rsidP="00A138E1">
          <w:pPr>
            <w:pStyle w:val="d1eee4e5f0e6e8eceee5f2e0e1ebe8f6fb"/>
            <w:jc w:val="right"/>
            <w:rPr>
              <w:rFonts w:cs="Arial"/>
            </w:rPr>
          </w:pPr>
          <w:r w:rsidRPr="00187B91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sz w:val="16"/>
              <w:szCs w:val="16"/>
            </w:rPr>
            <w:t>1</w:t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sz w:val="16"/>
              <w:szCs w:val="16"/>
            </w:rPr>
            <w:t>2</w:t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A138E1" w:rsidRPr="00406163" w:rsidTr="00A138E1">
      <w:trPr>
        <w:trHeight w:val="155"/>
      </w:trPr>
      <w:tc>
        <w:tcPr>
          <w:tcW w:w="8364" w:type="dxa"/>
          <w:vMerge/>
          <w:tcBorders>
            <w:left w:val="nil"/>
            <w:right w:val="nil"/>
          </w:tcBorders>
        </w:tcPr>
        <w:p w:rsidR="00A138E1" w:rsidRPr="00187B91" w:rsidRDefault="00A138E1" w:rsidP="00A138E1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843" w:type="dxa"/>
          <w:tcBorders>
            <w:top w:val="nil"/>
            <w:left w:val="nil"/>
            <w:right w:val="nil"/>
          </w:tcBorders>
          <w:vAlign w:val="center"/>
        </w:tcPr>
        <w:p w:rsidR="00A138E1" w:rsidRPr="00187B91" w:rsidRDefault="00A138E1" w:rsidP="00A138E1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187B91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A138E1" w:rsidRPr="00187B91" w:rsidRDefault="00A138E1" w:rsidP="00A138E1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A138E1" w:rsidRPr="00F41E77" w:rsidTr="00A138E1">
      <w:tblPrEx>
        <w:tblLook w:val="04A0" w:firstRow="1" w:lastRow="0" w:firstColumn="1" w:lastColumn="0" w:noHBand="0" w:noVBand="1"/>
      </w:tblPrEx>
      <w:tc>
        <w:tcPr>
          <w:tcW w:w="8364" w:type="dxa"/>
          <w:vMerge/>
          <w:tcBorders>
            <w:bottom w:val="single" w:sz="4" w:space="0" w:color="auto"/>
          </w:tcBorders>
        </w:tcPr>
        <w:p w:rsidR="00A138E1" w:rsidRPr="00406163" w:rsidRDefault="00A138E1" w:rsidP="00A138E1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2414" w:type="dxa"/>
          <w:gridSpan w:val="2"/>
          <w:tcBorders>
            <w:bottom w:val="single" w:sz="4" w:space="0" w:color="auto"/>
          </w:tcBorders>
        </w:tcPr>
        <w:p w:rsidR="00A138E1" w:rsidRPr="00F41E77" w:rsidRDefault="00A138E1" w:rsidP="00A138E1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  <w:r w:rsidRPr="00F41E77">
            <w:rPr>
              <w:rFonts w:cs="Arial"/>
              <w:sz w:val="16"/>
              <w:szCs w:val="16"/>
            </w:rPr>
            <w:tab/>
          </w:r>
        </w:p>
      </w:tc>
    </w:tr>
  </w:tbl>
  <w:p w:rsidR="00A138E1" w:rsidRPr="00731445" w:rsidRDefault="00A138E1" w:rsidP="00A138E1">
    <w:pPr>
      <w:pStyle w:val="a3"/>
      <w:rPr>
        <w:sz w:val="2"/>
        <w:szCs w:val="2"/>
      </w:rPr>
    </w:pPr>
    <w:r>
      <w:rPr>
        <w:rFonts w:cs="Arial"/>
        <w:b/>
        <w:noProof/>
        <w:sz w:val="18"/>
        <w:szCs w:val="18"/>
        <w:lang w:eastAsia="ru-RU" w:bidi="ar-SA"/>
      </w:rPr>
      <w:drawing>
        <wp:anchor distT="0" distB="0" distL="114300" distR="114300" simplePos="0" relativeHeight="251659264" behindDoc="1" locked="0" layoutInCell="0" allowOverlap="1" wp14:anchorId="3E832842" wp14:editId="48AC53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38315" cy="7545705"/>
          <wp:effectExtent l="0" t="0" r="635" b="0"/>
          <wp:wrapNone/>
          <wp:docPr id="3" name="Рисунок 3" descr="якорь_сер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якорь_серы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7545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38E1" w:rsidRPr="00746F87" w:rsidRDefault="00A138E1" w:rsidP="00A138E1">
    <w:pPr>
      <w:pStyle w:val="a3"/>
      <w:rPr>
        <w:sz w:val="2"/>
        <w:szCs w:val="2"/>
      </w:rPr>
    </w:pPr>
  </w:p>
  <w:p w:rsidR="00A138E1" w:rsidRPr="00A138E1" w:rsidRDefault="00A138E1" w:rsidP="00A138E1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2C"/>
    <w:rsid w:val="00004F3C"/>
    <w:rsid w:val="00006DEA"/>
    <w:rsid w:val="00034A9E"/>
    <w:rsid w:val="00054A7B"/>
    <w:rsid w:val="000747E8"/>
    <w:rsid w:val="000B5773"/>
    <w:rsid w:val="001235EF"/>
    <w:rsid w:val="001408BA"/>
    <w:rsid w:val="001C45CD"/>
    <w:rsid w:val="00255DE0"/>
    <w:rsid w:val="002800BE"/>
    <w:rsid w:val="002F1EDD"/>
    <w:rsid w:val="002F4D7A"/>
    <w:rsid w:val="0033592D"/>
    <w:rsid w:val="0039419B"/>
    <w:rsid w:val="003C6F3E"/>
    <w:rsid w:val="00415A57"/>
    <w:rsid w:val="00466F40"/>
    <w:rsid w:val="00480C33"/>
    <w:rsid w:val="004927D9"/>
    <w:rsid w:val="00493054"/>
    <w:rsid w:val="004F486B"/>
    <w:rsid w:val="0050045A"/>
    <w:rsid w:val="0053745E"/>
    <w:rsid w:val="005A13F6"/>
    <w:rsid w:val="005A26D1"/>
    <w:rsid w:val="005D56B1"/>
    <w:rsid w:val="0061744C"/>
    <w:rsid w:val="006B49D3"/>
    <w:rsid w:val="006C09FC"/>
    <w:rsid w:val="00731079"/>
    <w:rsid w:val="007B7FA4"/>
    <w:rsid w:val="007F4E23"/>
    <w:rsid w:val="008759FF"/>
    <w:rsid w:val="00877FC9"/>
    <w:rsid w:val="008C0B5A"/>
    <w:rsid w:val="008C782C"/>
    <w:rsid w:val="008D2798"/>
    <w:rsid w:val="008E2C23"/>
    <w:rsid w:val="008F6389"/>
    <w:rsid w:val="00921BE8"/>
    <w:rsid w:val="009356AC"/>
    <w:rsid w:val="00953A2D"/>
    <w:rsid w:val="00996881"/>
    <w:rsid w:val="009F52B6"/>
    <w:rsid w:val="00A138E1"/>
    <w:rsid w:val="00B00548"/>
    <w:rsid w:val="00B26BB3"/>
    <w:rsid w:val="00B81909"/>
    <w:rsid w:val="00B90C55"/>
    <w:rsid w:val="00B95180"/>
    <w:rsid w:val="00BC0400"/>
    <w:rsid w:val="00BD37B1"/>
    <w:rsid w:val="00BD38BA"/>
    <w:rsid w:val="00BF4D37"/>
    <w:rsid w:val="00C004B7"/>
    <w:rsid w:val="00C16A5F"/>
    <w:rsid w:val="00C24F6C"/>
    <w:rsid w:val="00C52972"/>
    <w:rsid w:val="00C6657E"/>
    <w:rsid w:val="00C85669"/>
    <w:rsid w:val="00C96A49"/>
    <w:rsid w:val="00C97F98"/>
    <w:rsid w:val="00CB065E"/>
    <w:rsid w:val="00D72567"/>
    <w:rsid w:val="00D81067"/>
    <w:rsid w:val="00D87A73"/>
    <w:rsid w:val="00E071D3"/>
    <w:rsid w:val="00E23206"/>
    <w:rsid w:val="00E3765C"/>
    <w:rsid w:val="00ED5718"/>
    <w:rsid w:val="00ED7CBC"/>
    <w:rsid w:val="00F12B26"/>
    <w:rsid w:val="00F416C2"/>
    <w:rsid w:val="00F72B5F"/>
    <w:rsid w:val="00F83D0D"/>
    <w:rsid w:val="00F9239A"/>
    <w:rsid w:val="00FD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066ECA4F-263A-4D7E-BAD5-0EE8AA2A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82C"/>
    <w:pPr>
      <w:suppressAutoHyphens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2">
    <w:name w:val="Зc7аe0гe3оeeлebоeeвe2оeeкea 2"/>
    <w:basedOn w:val="cee1fbf7edfbe9"/>
    <w:next w:val="cee1fbf7edfbe9"/>
    <w:uiPriority w:val="99"/>
    <w:pPr>
      <w:keepNext/>
      <w:keepLines/>
      <w:numPr>
        <w:ilvl w:val="1"/>
      </w:numPr>
      <w:autoSpaceDE w:val="0"/>
      <w:spacing w:before="40"/>
      <w:textAlignment w:val="auto"/>
      <w:outlineLvl w:val="1"/>
    </w:pPr>
    <w:rPr>
      <w:rFonts w:ascii="Calibri Light" w:cs="Calibri Light"/>
      <w:color w:val="2E74B5"/>
      <w:kern w:val="0"/>
      <w:sz w:val="26"/>
      <w:szCs w:val="26"/>
      <w:lang w:eastAsia="ru-RU" w:bidi="ar-SA"/>
    </w:rPr>
  </w:style>
  <w:style w:type="paragraph" w:customStyle="1" w:styleId="c7e0e3eeebeee2eeea3">
    <w:name w:val="Зc7аe0гe3оeeлebоeeвe2оeeкea 3"/>
    <w:basedOn w:val="c7e0e3eeebeee2eeea"/>
    <w:next w:val="cef1edeee2edeee9f2e5eaf1f2"/>
    <w:uiPriority w:val="99"/>
    <w:pPr>
      <w:numPr>
        <w:ilvl w:val="2"/>
      </w:numPr>
      <w:outlineLvl w:val="2"/>
    </w:pPr>
    <w:rPr>
      <w:b/>
      <w:bCs/>
    </w:rPr>
  </w:style>
  <w:style w:type="paragraph" w:customStyle="1" w:styleId="c7e0e3eeebeee2eeea7">
    <w:name w:val="Зc7аe0гe3оeeлebоeeвe2оeeкea 7"/>
    <w:basedOn w:val="cee1fbf7edfbe9"/>
    <w:next w:val="cee1fbf7edfbe9"/>
    <w:uiPriority w:val="99"/>
    <w:pPr>
      <w:keepNext/>
      <w:numPr>
        <w:ilvl w:val="6"/>
      </w:numPr>
      <w:shd w:val="clear" w:color="auto" w:fill="FFFFFF"/>
      <w:suppressAutoHyphens w:val="0"/>
      <w:autoSpaceDE w:val="0"/>
      <w:spacing w:before="312" w:line="235" w:lineRule="exact"/>
      <w:ind w:left="1255"/>
      <w:textAlignment w:val="auto"/>
      <w:outlineLvl w:val="6"/>
    </w:pPr>
    <w:rPr>
      <w:b/>
      <w:bCs/>
      <w:color w:val="000000"/>
      <w:spacing w:val="-10"/>
      <w:kern w:val="0"/>
      <w:lang w:val="en-US" w:eastAsia="ru-RU" w:bidi="ar-SA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d1e8ece2eeebedf3ece5f0e0f6e8e8">
    <w:name w:val="Сd1иe8мecвe2оeeлeb нedуf3мecеe5рf0аe0цf6иe8иe8"/>
    <w:uiPriority w:val="99"/>
    <w:rPr>
      <w:rFonts w:ascii="Arial" w:eastAsia="Times New Roman" w:cs="Arial"/>
      <w:b/>
      <w:bCs/>
      <w:sz w:val="20"/>
      <w:szCs w:val="20"/>
    </w:rPr>
  </w:style>
  <w:style w:type="character" w:customStyle="1" w:styleId="cce0f0eae5f0fbf1efe8f1eae0">
    <w:name w:val="Мccаe0рf0кeaеe5рf0ыfb сf1пefиe8сf1кeaаe0"/>
    <w:uiPriority w:val="99"/>
    <w:rPr>
      <w:rFonts w:ascii="OpenSymbol" w:eastAsia="Times New Roman" w:cs="OpenSymbol"/>
    </w:rPr>
  </w:style>
  <w:style w:type="character" w:customStyle="1" w:styleId="d1e8ece2eeebf1edeef1eae8">
    <w:name w:val="Сd1иe8мecвe2оeeлeb сf1нedоeeсf1кeaиe8"/>
    <w:uiPriority w:val="99"/>
  </w:style>
  <w:style w:type="character" w:customStyle="1" w:styleId="cff0e8e2ffe7eae0f1edeef1eae8">
    <w:name w:val="Пcfрf0иe8вe2яffзe7кeaаe0 сf1нedоeeсf1кeaиe8"/>
    <w:uiPriority w:val="99"/>
    <w:rPr>
      <w:position w:val="8"/>
    </w:rPr>
  </w:style>
  <w:style w:type="character" w:customStyle="1" w:styleId="RTFNum21">
    <w:name w:val="RTF_Num 2 1"/>
    <w:uiPriority w:val="99"/>
    <w:rPr>
      <w:rFonts w:ascii="Symbol" w:eastAsia="Times New Roman" w:cs="Symbol"/>
    </w:rPr>
  </w:style>
  <w:style w:type="character" w:customStyle="1" w:styleId="RTFNum31">
    <w:name w:val="RTF_Num 3 1"/>
    <w:uiPriority w:val="99"/>
    <w:rPr>
      <w:rFonts w:ascii="Symbol" w:eastAsia="Times New Roman" w:cs="Symbol"/>
    </w:rPr>
  </w:style>
  <w:style w:type="character" w:customStyle="1" w:styleId="RTFNum41">
    <w:name w:val="RTF_Num 4 1"/>
    <w:uiPriority w:val="99"/>
    <w:rPr>
      <w:rFonts w:ascii="Symbol" w:eastAsia="Times New Roman" w:cs="Symbol"/>
    </w:rPr>
  </w:style>
  <w:style w:type="character" w:customStyle="1" w:styleId="RTFNum51">
    <w:name w:val="RTF_Num 5 1"/>
    <w:uiPriority w:val="99"/>
    <w:rPr>
      <w:rFonts w:ascii="Symbol" w:eastAsia="Times New Roman" w:cs="Symbol"/>
    </w:rPr>
  </w:style>
  <w:style w:type="character" w:customStyle="1" w:styleId="3f3f3f3f3f3f3f3f3f3f3f3f3f3f3f3f3f3f3f3f">
    <w:name w:val="С3fи3fм3fв3fо3fл3f к3fо3fн3fц3fе3fв3fо3fй3f с3fн3fо3fс3fк3fи3f"/>
    <w:uiPriority w:val="99"/>
  </w:style>
  <w:style w:type="character" w:customStyle="1" w:styleId="3f3f3f3f3f3f3f3f-3f3f3f3f3f3f">
    <w:name w:val="И3fн3fт3fе3fр3fн3fе3fт3f-с3fс3fы3fл3fк3fа3f"/>
    <w:uiPriority w:val="99"/>
    <w:rPr>
      <w:color w:val="000080"/>
      <w:u w:val="single"/>
    </w:rPr>
  </w:style>
  <w:style w:type="character" w:customStyle="1" w:styleId="3f3f3f3f3f3f3f3f3f3f3f3f3f3f3f3f3f3f3f3f3f">
    <w:name w:val="П3fо3fс3fе3fщ3fё3fн3fн3fа3fя3f г3fи3fп3fе3fр3fс3fс3fы3fл3fк3fа3f"/>
    <w:uiPriority w:val="99"/>
    <w:rPr>
      <w:color w:val="800000"/>
      <w:u w:val="single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rPr>
      <w:position w:val="8"/>
    </w:rPr>
  </w:style>
  <w:style w:type="character" w:customStyle="1" w:styleId="FontStyle36">
    <w:name w:val="Font Style36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FontStyle38">
    <w:name w:val="Font Style3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30">
    <w:name w:val="Font Style30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FontStyle32">
    <w:name w:val="Font Style32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9">
    <w:name w:val="Font Style29"/>
    <w:basedOn w:val="cef1edeee2edeee9f8f0e8f4f2e0e1e7e0f6e0"/>
    <w:uiPriority w:val="99"/>
    <w:rPr>
      <w:rFonts w:eastAsia="Times New Roman"/>
      <w:b/>
      <w:bCs/>
      <w:sz w:val="30"/>
      <w:szCs w:val="30"/>
    </w:rPr>
  </w:style>
  <w:style w:type="character" w:customStyle="1" w:styleId="FontStyle31">
    <w:name w:val="Font Style31"/>
    <w:basedOn w:val="cef1edeee2edeee9f8f0e8f4f2e0e1e7e0f6e0"/>
    <w:uiPriority w:val="99"/>
    <w:rPr>
      <w:rFonts w:eastAsia="Times New Roman"/>
      <w:b/>
      <w:bCs/>
      <w:spacing w:val="-10"/>
      <w:sz w:val="20"/>
      <w:szCs w:val="20"/>
    </w:rPr>
  </w:style>
  <w:style w:type="character" w:customStyle="1" w:styleId="FontStyle33">
    <w:name w:val="Font Style33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d2e5eaf1f2f1edeef1eae8c7ede0ea">
    <w:name w:val="Тd2еe5кeaсf1тf2 сf1нedоeeсf1кeaиe8 Зc7нedаe0кea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c7ede0eaf1edeef1eae8">
    <w:name w:val="Зc7нedаe0кea сf1нedоeeсf1кeaиe8"/>
    <w:basedOn w:val="cef1edeee2edeee9f8f0e8f4f2e0e1e7e0f6e0"/>
    <w:uiPriority w:val="99"/>
    <w:rPr>
      <w:position w:val="8"/>
    </w:rPr>
  </w:style>
  <w:style w:type="character" w:customStyle="1" w:styleId="Standardc7ede0ea">
    <w:name w:val="Standard Зc7нedаe0кea"/>
    <w:basedOn w:val="cef1edeee2edeee9f8f0e8f4f2e0e1e7e0f6e0"/>
    <w:uiPriority w:val="99"/>
  </w:style>
  <w:style w:type="character" w:customStyle="1" w:styleId="Footnotec7ede0ea">
    <w:name w:val="Footnote Зc7нedаe0кea"/>
    <w:basedOn w:val="Standardc7ede0ea"/>
    <w:uiPriority w:val="99"/>
    <w:rPr>
      <w:sz w:val="20"/>
      <w:szCs w:val="20"/>
    </w:rPr>
  </w:style>
  <w:style w:type="character" w:customStyle="1" w:styleId="ARIAL10c7ede0ea">
    <w:name w:val="ARIAL_10 Зc7нedаe0кea"/>
    <w:basedOn w:val="Footnotec7ede0ea"/>
    <w:uiPriority w:val="99"/>
    <w:rPr>
      <w:rFonts w:ascii="Arial" w:eastAsia="Times New Roman" w:cs="Arial"/>
      <w:sz w:val="20"/>
      <w:szCs w:val="20"/>
    </w:rPr>
  </w:style>
  <w:style w:type="character" w:customStyle="1" w:styleId="ARIAL12c6c8d0cddbc9c7ede0ea">
    <w:name w:val="ARIAL_12_Жc6Иc8Рd0НcdЫdbЙc9 Зc7нedаe0кea"/>
    <w:basedOn w:val="Standardc7ede0ea"/>
    <w:uiPriority w:val="99"/>
    <w:rPr>
      <w:rFonts w:ascii="Arial" w:eastAsia="Times New Roman" w:cs="Arial"/>
      <w:b/>
      <w:bCs/>
      <w:sz w:val="20"/>
      <w:szCs w:val="20"/>
      <w:lang w:val="en-US"/>
    </w:rPr>
  </w:style>
  <w:style w:type="character" w:customStyle="1" w:styleId="ARIAL7c7ede0ea">
    <w:name w:val="ARIAL_7 Зc7нedаe0кea"/>
    <w:basedOn w:val="cef1edeee2edeee9f8f0e8f4f2e0e1e7e0f6e0"/>
    <w:uiPriority w:val="99"/>
    <w:rPr>
      <w:rFonts w:ascii="Arial" w:eastAsia="Times New Roman" w:cs="Arial"/>
      <w:sz w:val="14"/>
      <w:szCs w:val="14"/>
    </w:rPr>
  </w:style>
  <w:style w:type="character" w:customStyle="1" w:styleId="FontStyle48">
    <w:name w:val="Font Style4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46">
    <w:name w:val="Font Style46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7">
    <w:name w:val="Font Style47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9">
    <w:name w:val="Font Style49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Standardc7ede0ea1">
    <w:name w:val="Standard Зc7нedаe0кea1"/>
    <w:basedOn w:val="cef1edeee2edeee9f8f0e8f4f2e0e1e7e0f6e0"/>
    <w:uiPriority w:val="99"/>
  </w:style>
  <w:style w:type="character" w:customStyle="1" w:styleId="Footnotec7ede0ea1">
    <w:name w:val="Footnote Зc7нedаe0кea1"/>
    <w:basedOn w:val="Standardc7ede0ea1"/>
    <w:uiPriority w:val="99"/>
    <w:rPr>
      <w:sz w:val="20"/>
      <w:szCs w:val="20"/>
    </w:rPr>
  </w:style>
  <w:style w:type="character" w:customStyle="1" w:styleId="ARIAL10c7ede0ea1">
    <w:name w:val="ARIAL_10 Зc7нedаe0кea1"/>
    <w:basedOn w:val="Footnotec7ede0ea1"/>
    <w:uiPriority w:val="99"/>
    <w:rPr>
      <w:rFonts w:ascii="Arial" w:eastAsia="Times New Roman" w:cs="Arial"/>
      <w:sz w:val="20"/>
      <w:szCs w:val="20"/>
    </w:rPr>
  </w:style>
  <w:style w:type="character" w:customStyle="1" w:styleId="ARIAL10c7ede0ea0">
    <w:name w:val="ARIAL 10 Зc7нedаe0кea"/>
    <w:basedOn w:val="ARIAL10c7ede0ea1"/>
    <w:uiPriority w:val="99"/>
    <w:rPr>
      <w:rFonts w:ascii="Arial" w:eastAsia="Times New Roman" w:cs="Arial"/>
      <w:sz w:val="20"/>
      <w:szCs w:val="20"/>
      <w:lang w:val="en-US"/>
    </w:rPr>
  </w:style>
  <w:style w:type="character" w:customStyle="1" w:styleId="FontStyle19">
    <w:name w:val="Font Style19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20">
    <w:name w:val="Font Style2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Standardc7ede0ea2">
    <w:name w:val="Standard Зc7нedаe0кea2"/>
    <w:basedOn w:val="cef1edeee2edeee9f8f0e8f4f2e0e1e7e0f6e0"/>
    <w:uiPriority w:val="99"/>
  </w:style>
  <w:style w:type="character" w:customStyle="1" w:styleId="Footnotec7ede0ea2">
    <w:name w:val="Footnote Зc7нedаe0кea2"/>
    <w:basedOn w:val="Standardc7ede0ea2"/>
    <w:uiPriority w:val="99"/>
    <w:rPr>
      <w:sz w:val="20"/>
      <w:szCs w:val="20"/>
    </w:rPr>
  </w:style>
  <w:style w:type="character" w:customStyle="1" w:styleId="ARIAL10c7ede0ea2">
    <w:name w:val="ARIAL_10 Зc7нedаe0кea2"/>
    <w:basedOn w:val="Footnotec7ede0ea2"/>
    <w:uiPriority w:val="99"/>
    <w:rPr>
      <w:rFonts w:ascii="Arial" w:eastAsia="Times New Roman" w:cs="Arial"/>
      <w:sz w:val="20"/>
      <w:szCs w:val="20"/>
    </w:rPr>
  </w:style>
  <w:style w:type="character" w:customStyle="1" w:styleId="ARIAL10c7ede0ea10">
    <w:name w:val="ARIAL 10 Зc7нedаe0кea1"/>
    <w:basedOn w:val="ARIAL10c7ede0ea2"/>
    <w:uiPriority w:val="99"/>
    <w:rPr>
      <w:rFonts w:ascii="Arial" w:eastAsia="Times New Roman" w:cs="Arial"/>
      <w:sz w:val="20"/>
      <w:szCs w:val="20"/>
      <w:lang w:val="en-US"/>
    </w:rPr>
  </w:style>
  <w:style w:type="character" w:customStyle="1" w:styleId="c1e5e7e8edf2e5f0e2e0ebe0c7ede0ea">
    <w:name w:val="Бc1еe5зe7 иe8нedтf2еe5рf0вe2аe0лebаe0 Зc7нedаe0кea"/>
    <w:basedOn w:val="ARIAL10c7ede0ea10"/>
    <w:uiPriority w:val="99"/>
    <w:rPr>
      <w:rFonts w:ascii="Arial" w:eastAsia="Times New Roman" w:cs="Arial"/>
      <w:sz w:val="20"/>
      <w:szCs w:val="20"/>
      <w:lang w:val="en-US"/>
    </w:rPr>
  </w:style>
  <w:style w:type="character" w:customStyle="1" w:styleId="c7e0e3eeebeee2eeea2c7ede0ea">
    <w:name w:val="Зc7аe0гe3оeeлebоeeвe2оeeкea 2 Зc7нedаe0кea"/>
    <w:basedOn w:val="cef1edeee2edeee9f8f0e8f4f2e0e1e7e0f6e0"/>
    <w:uiPriority w:val="99"/>
    <w:rPr>
      <w:rFonts w:ascii="Calibri Light" w:eastAsia="Times New Roman" w:cs="Calibri Light"/>
      <w:color w:val="2E74B5"/>
      <w:sz w:val="26"/>
      <w:szCs w:val="26"/>
    </w:rPr>
  </w:style>
  <w:style w:type="character" w:customStyle="1" w:styleId="c7e0e3eeebeee2eeea7c7ede0ea">
    <w:name w:val="Зc7аe0гe3оeeлebоeeвe2оeeкea 7 Зc7нedаe0кea"/>
    <w:basedOn w:val="cef1edeee2edeee9f8f0e8f4f2e0e1e7e0f6e0"/>
    <w:uiPriority w:val="99"/>
    <w:rPr>
      <w:rFonts w:eastAsia="Times New Roman"/>
      <w:b/>
      <w:bCs/>
      <w:color w:val="000000"/>
      <w:spacing w:val="-10"/>
      <w:lang w:val="en-US"/>
    </w:rPr>
  </w:style>
  <w:style w:type="character" w:customStyle="1" w:styleId="FontStyle37">
    <w:name w:val="Font Style37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50">
    <w:name w:val="Font Style5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81">
    <w:name w:val="Font Style81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8">
    <w:name w:val="Font Style28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WWCharLFO1LVL1">
    <w:name w:val="WW_CharLFO1LVL1"/>
    <w:uiPriority w:val="99"/>
    <w:rPr>
      <w:rFonts w:ascii="Symbol" w:eastAsia="Times New Roman" w:cs="Symbol"/>
    </w:rPr>
  </w:style>
  <w:style w:type="character" w:customStyle="1" w:styleId="WWCharLFO2LVL1">
    <w:name w:val="WW_CharLFO2LVL1"/>
    <w:uiPriority w:val="99"/>
    <w:rPr>
      <w:rFonts w:ascii="Symbol" w:eastAsia="Times New Roman" w:cs="Symbol"/>
    </w:rPr>
  </w:style>
  <w:style w:type="character" w:customStyle="1" w:styleId="WWCharLFO3LVL1">
    <w:name w:val="WW_CharLFO3LVL1"/>
    <w:uiPriority w:val="99"/>
    <w:rPr>
      <w:rFonts w:ascii="Symbol" w:eastAsia="Times New Roman" w:cs="Symbol"/>
    </w:rPr>
  </w:style>
  <w:style w:type="character" w:customStyle="1" w:styleId="WWCharLFO4LVL1">
    <w:name w:val="WW_CharLFO4LVL1"/>
    <w:uiPriority w:val="99"/>
    <w:rPr>
      <w:rFonts w:ascii="Symbol" w:eastAsia="Times New Roman" w:cs="Symbol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autoSpaceDE w:val="0"/>
      <w:spacing w:before="240" w:after="120"/>
      <w:textAlignment w:val="auto"/>
    </w:pPr>
    <w:rPr>
      <w:rFonts w:cs="Arial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autoSpaceDE w:val="0"/>
      <w:spacing w:after="12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ee1fbf7edfbe9">
    <w:name w:val="Оceбe1ыfbчf7нedыfbйe9"/>
    <w:uiPriority w:val="99"/>
    <w:pPr>
      <w:widowControl w:val="0"/>
      <w:suppressAutoHyphens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eee1fae5eaf2e0">
    <w:name w:val="Нcdаe0зe7вe2аe0нedиe8еe5 оeeбe1ъfaеe5кeaтf2аe0"/>
    <w:basedOn w:val="a"/>
    <w:uiPriority w:val="99"/>
    <w:pPr>
      <w:suppressLineNumbers/>
      <w:autoSpaceDE w:val="0"/>
      <w:spacing w:before="120" w:after="120"/>
      <w:textAlignment w:val="auto"/>
    </w:pPr>
    <w:rPr>
      <w:rFonts w:eastAsiaTheme="minorEastAsia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d2c5c7c8d1">
    <w:name w:val="Сd1оeeдe4еe5рf0жe6иe8мecоeeеe5 тf2аe0бe1лebиe8цf6 Тd2Еc5Зc7Иc8Сd1"/>
    <w:basedOn w:val="d1eee4e5f0e6e8eceee5f2e0e1ebe8f6fb"/>
    <w:uiPriority w:val="99"/>
    <w:rPr>
      <w:rFonts w:eastAsia="Times New Roman" w:cs="Arial"/>
      <w:sz w:val="18"/>
      <w:szCs w:val="18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suppressLineNumbers/>
      <w:tabs>
        <w:tab w:val="center" w:pos="4819"/>
        <w:tab w:val="right" w:pos="9638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deef1eae0">
    <w:name w:val="Сd1нedоeeсf1кeaаe0"/>
    <w:basedOn w:val="a"/>
    <w:uiPriority w:val="99"/>
    <w:pPr>
      <w:suppressLineNumbers/>
      <w:autoSpaceDE w:val="0"/>
      <w:ind w:left="283" w:hanging="283"/>
      <w:textAlignment w:val="auto"/>
    </w:pPr>
    <w:rPr>
      <w:rFonts w:eastAsiaTheme="minorEastAsia"/>
      <w:kern w:val="0"/>
      <w:szCs w:val="20"/>
      <w:lang w:eastAsia="ru-RU" w:bidi="ar-SA"/>
    </w:rPr>
  </w:style>
  <w:style w:type="paragraph" w:customStyle="1" w:styleId="d1eee4e5f0e6e8eceee5f1efe8f1eae0">
    <w:name w:val="Сd1оeeдe4еe5рf0жe6иe8мecоeeеe5 сf1пefиe8сf1кeaаe0"/>
    <w:basedOn w:val="a"/>
    <w:uiPriority w:val="99"/>
    <w:pPr>
      <w:autoSpaceDE w:val="0"/>
      <w:ind w:left="567"/>
      <w:textAlignment w:val="auto"/>
    </w:pPr>
    <w:rPr>
      <w:rFonts w:eastAsiaTheme="minorEastAsia"/>
      <w:kern w:val="0"/>
      <w:lang w:eastAsia="ru-RU" w:bidi="ar-SA"/>
    </w:rPr>
  </w:style>
  <w:style w:type="paragraph" w:customStyle="1" w:styleId="DocumentMap">
    <w:name w:val="DocumentMap"/>
    <w:uiPriority w:val="99"/>
    <w:pPr>
      <w:suppressAutoHyphens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1"/>
    </w:rPr>
  </w:style>
  <w:style w:type="paragraph" w:customStyle="1" w:styleId="Style12">
    <w:name w:val="Style12"/>
    <w:basedOn w:val="a"/>
    <w:uiPriority w:val="99"/>
    <w:pPr>
      <w:widowControl w:val="0"/>
      <w:autoSpaceDE w:val="0"/>
      <w:spacing w:line="158" w:lineRule="exact"/>
      <w:textAlignment w:val="auto"/>
    </w:pPr>
    <w:rPr>
      <w:kern w:val="0"/>
      <w:lang w:eastAsia="ru-RU" w:bidi="ar-SA"/>
    </w:rPr>
  </w:style>
  <w:style w:type="paragraph" w:customStyle="1" w:styleId="Style6">
    <w:name w:val="Style6"/>
    <w:basedOn w:val="a"/>
    <w:uiPriority w:val="99"/>
    <w:pPr>
      <w:widowControl w:val="0"/>
      <w:autoSpaceDE w:val="0"/>
      <w:spacing w:line="23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7">
    <w:name w:val="Style7"/>
    <w:basedOn w:val="a"/>
    <w:uiPriority w:val="99"/>
    <w:pPr>
      <w:widowControl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55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9">
    <w:name w:val="Style9"/>
    <w:basedOn w:val="a"/>
    <w:uiPriority w:val="99"/>
    <w:pPr>
      <w:widowControl w:val="0"/>
      <w:autoSpaceDE w:val="0"/>
      <w:spacing w:line="221" w:lineRule="exact"/>
      <w:jc w:val="both"/>
      <w:textAlignment w:val="auto"/>
    </w:pPr>
    <w:rPr>
      <w:kern w:val="0"/>
      <w:lang w:eastAsia="ru-RU" w:bidi="ar-SA"/>
    </w:rPr>
  </w:style>
  <w:style w:type="paragraph" w:customStyle="1" w:styleId="Style14">
    <w:name w:val="Style14"/>
    <w:basedOn w:val="a"/>
    <w:uiPriority w:val="99"/>
    <w:pPr>
      <w:widowControl w:val="0"/>
      <w:autoSpaceDE w:val="0"/>
      <w:spacing w:line="226" w:lineRule="exact"/>
      <w:ind w:hanging="336"/>
      <w:textAlignment w:val="auto"/>
    </w:pPr>
    <w:rPr>
      <w:kern w:val="0"/>
      <w:lang w:eastAsia="ru-RU" w:bidi="ar-SA"/>
    </w:rPr>
  </w:style>
  <w:style w:type="paragraph" w:customStyle="1" w:styleId="Style13">
    <w:name w:val="Style13"/>
    <w:basedOn w:val="a"/>
    <w:uiPriority w:val="99"/>
    <w:pPr>
      <w:widowControl w:val="0"/>
      <w:autoSpaceDE w:val="0"/>
      <w:spacing w:line="226" w:lineRule="exact"/>
      <w:ind w:hanging="168"/>
      <w:textAlignment w:val="auto"/>
    </w:pPr>
    <w:rPr>
      <w:kern w:val="0"/>
      <w:lang w:eastAsia="ru-RU" w:bidi="ar-SA"/>
    </w:rPr>
  </w:style>
  <w:style w:type="paragraph" w:customStyle="1" w:styleId="d2e5eaf1f2f1edeef1eae8">
    <w:name w:val="Тd2еe5кeaсf1тf2 сf1нedоeeсf1кeaиe8"/>
    <w:basedOn w:val="cee1fbf7edfbe9"/>
    <w:uiPriority w:val="99"/>
    <w:pPr>
      <w:autoSpaceDE w:val="0"/>
      <w:textAlignment w:val="auto"/>
    </w:pPr>
    <w:rPr>
      <w:kern w:val="0"/>
      <w:sz w:val="20"/>
      <w:szCs w:val="20"/>
      <w:lang w:eastAsia="ru-RU" w:bidi="ar-SA"/>
    </w:rPr>
  </w:style>
  <w:style w:type="paragraph" w:customStyle="1" w:styleId="ARIAL10">
    <w:name w:val="ARIAL_10"/>
    <w:basedOn w:val="d1edeef1eae0"/>
    <w:uiPriority w:val="99"/>
    <w:rPr>
      <w:rFonts w:eastAsia="Times New Roman" w:cs="Arial"/>
    </w:rPr>
  </w:style>
  <w:style w:type="paragraph" w:customStyle="1" w:styleId="ARIAL12c6c8d0cddbc9">
    <w:name w:val="ARIAL_12_Жc6Иc8Рd0НcdЫdbЙc9"/>
    <w:basedOn w:val="a"/>
    <w:uiPriority w:val="99"/>
    <w:pPr>
      <w:autoSpaceDE w:val="0"/>
      <w:jc w:val="center"/>
      <w:textAlignment w:val="auto"/>
    </w:pPr>
    <w:rPr>
      <w:rFonts w:cs="Arial"/>
      <w:b/>
      <w:bCs/>
      <w:kern w:val="0"/>
      <w:szCs w:val="20"/>
      <w:lang w:val="en-US" w:eastAsia="ru-RU" w:bidi="ar-SA"/>
    </w:rPr>
  </w:style>
  <w:style w:type="paragraph" w:customStyle="1" w:styleId="ARIAL7">
    <w:name w:val="ARIAL_7"/>
    <w:basedOn w:val="cee1fbf7edfbe9"/>
    <w:uiPriority w:val="99"/>
    <w:pPr>
      <w:suppressAutoHyphens w:val="0"/>
      <w:autoSpaceDE w:val="0"/>
      <w:textAlignment w:val="auto"/>
    </w:pPr>
    <w:rPr>
      <w:rFonts w:ascii="Arial" w:cs="Arial"/>
      <w:kern w:val="0"/>
      <w:sz w:val="14"/>
      <w:szCs w:val="14"/>
      <w:lang w:eastAsia="ru-RU" w:bidi="ar-SA"/>
    </w:rPr>
  </w:style>
  <w:style w:type="paragraph" w:customStyle="1" w:styleId="Style16">
    <w:name w:val="Style16"/>
    <w:basedOn w:val="cee1fbf7edfbe9"/>
    <w:uiPriority w:val="99"/>
    <w:pPr>
      <w:suppressAutoHyphens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ARIAL100">
    <w:name w:val="ARIAL 10"/>
    <w:basedOn w:val="ARIAL10"/>
    <w:uiPriority w:val="99"/>
    <w:rPr>
      <w:lang w:val="en-US"/>
    </w:rPr>
  </w:style>
  <w:style w:type="paragraph" w:customStyle="1" w:styleId="d1f2e8ebfc1">
    <w:name w:val="Сd1тf2иe8лebьfc1"/>
    <w:basedOn w:val="cee1fbf7edfbe9"/>
    <w:uiPriority w:val="99"/>
    <w:pPr>
      <w:autoSpaceDE w:val="0"/>
      <w:textAlignment w:val="auto"/>
    </w:pPr>
    <w:rPr>
      <w:rFonts w:ascii="Arial" w:cs="Arial"/>
      <w:kern w:val="0"/>
      <w:sz w:val="20"/>
      <w:szCs w:val="20"/>
      <w:lang w:eastAsia="ru-RU" w:bidi="ar-SA"/>
    </w:rPr>
  </w:style>
  <w:style w:type="paragraph" w:customStyle="1" w:styleId="c1e5e7e8edf2e5f0e2e0ebe0">
    <w:name w:val="Бc1еe5зe7 иe8нedтf2еe5рf0вe2аe0лebаe0"/>
    <w:basedOn w:val="ARIAL100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color w:val="000000"/>
      <w:sz w:val="24"/>
      <w:szCs w:val="24"/>
    </w:rPr>
  </w:style>
  <w:style w:type="paragraph" w:customStyle="1" w:styleId="Style23">
    <w:name w:val="Style23"/>
    <w:basedOn w:val="cee1fbf7edfbe9"/>
    <w:uiPriority w:val="99"/>
    <w:pPr>
      <w:suppressAutoHyphens w:val="0"/>
      <w:autoSpaceDE w:val="0"/>
      <w:spacing w:line="158" w:lineRule="exact"/>
      <w:textAlignment w:val="auto"/>
    </w:pPr>
    <w:rPr>
      <w:rFonts w:ascii="Impact" w:cs="Impact"/>
      <w:kern w:val="0"/>
      <w:lang w:eastAsia="ru-RU" w:bidi="ar-SA"/>
    </w:rPr>
  </w:style>
  <w:style w:type="paragraph" w:customStyle="1" w:styleId="Style26">
    <w:name w:val="Style26"/>
    <w:basedOn w:val="cee1fbf7edfbe9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Impact" w:cs="Impact"/>
      <w:kern w:val="0"/>
      <w:lang w:eastAsia="ru-RU" w:bidi="ar-SA"/>
    </w:rPr>
  </w:style>
  <w:style w:type="paragraph" w:styleId="a3">
    <w:name w:val="header"/>
    <w:basedOn w:val="a"/>
    <w:link w:val="a4"/>
    <w:uiPriority w:val="99"/>
    <w:unhideWhenUsed/>
    <w:rsid w:val="008C78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8C782C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8C78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8C782C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696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Воеводин Виталий Владимирович</dc:creator>
  <cp:keywords/>
  <dc:description/>
  <cp:lastModifiedBy>Удовиченко Алексей Владимирович</cp:lastModifiedBy>
  <cp:revision>58</cp:revision>
  <dcterms:created xsi:type="dcterms:W3CDTF">2021-05-17T10:23:00Z</dcterms:created>
  <dcterms:modified xsi:type="dcterms:W3CDTF">2025-01-16T05:56:00Z</dcterms:modified>
</cp:coreProperties>
</file>