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7355A" w14:textId="77777777" w:rsidR="00516094" w:rsidRPr="00CA7E12" w:rsidRDefault="00516094" w:rsidP="005160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6094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Подкомитет ИМО по мореплаванию, связи, поиску и спасанию</w:t>
      </w:r>
    </w:p>
    <w:p w14:paraId="3C26A579" w14:textId="77777777" w:rsidR="00516094" w:rsidRPr="00CA7E12" w:rsidRDefault="00516094" w:rsidP="0051609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1A6DC63" w14:textId="77777777" w:rsidR="00516094" w:rsidRDefault="00516094" w:rsidP="00516094">
      <w:pPr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8 сессия Подкомитета ИМО по мореплаванию, связи, поиску и спасанию (NCSR) была проведена дистанционно с 19 по 23 апреля 2021 г. </w:t>
      </w:r>
    </w:p>
    <w:p w14:paraId="69619C1A" w14:textId="77777777" w:rsidR="00516094" w:rsidRPr="00516094" w:rsidRDefault="00516094" w:rsidP="00516094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>Сессия:</w:t>
      </w:r>
    </w:p>
    <w:p w14:paraId="60AE7EFD" w14:textId="77777777" w:rsidR="00516094" w:rsidRPr="00CA7E12" w:rsidRDefault="00516094" w:rsidP="0051609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>Завершила проект поправок к Главам III и IV Конвенции СОЛАС и сопутствующим инструментам ИМО для модернизации требований к глобальной системе обеспечения безопасности при бедствиях на море.</w:t>
      </w:r>
    </w:p>
    <w:p w14:paraId="214A9F2E" w14:textId="77777777" w:rsidR="00516094" w:rsidRPr="00CA7E12" w:rsidRDefault="00516094" w:rsidP="0051609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>Согласилась разработать обязательные требования по навигации и планированию рейса для не подпадающих под требования СОЛАС судов, эксплуатирующих в полярных водах.</w:t>
      </w:r>
    </w:p>
    <w:p w14:paraId="46C9776F" w14:textId="3F0BA35B" w:rsidR="00516094" w:rsidRPr="00CA7E12" w:rsidRDefault="00516094" w:rsidP="0051609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Согласилась рекомендовать японскую </w:t>
      </w:r>
      <w:proofErr w:type="spellStart"/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>квази</w:t>
      </w:r>
      <w:proofErr w:type="spellEnd"/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>-зенитную спутниковую систему</w:t>
      </w:r>
      <w:r w:rsidR="001A369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1A3698"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>QZSS</w:t>
      </w:r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в качестве компонента всемирной радионавигационной системы.</w:t>
      </w:r>
    </w:p>
    <w:p w14:paraId="39F7C15B" w14:textId="77777777" w:rsidR="00516094" w:rsidRPr="00CA7E12" w:rsidRDefault="00516094" w:rsidP="0051609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>Согласилась разработать общие эксплуатационные стандарты для судовых ресиверов глобальной навигационной спутниковой системы.</w:t>
      </w:r>
    </w:p>
    <w:p w14:paraId="70C18657" w14:textId="77777777" w:rsidR="00516094" w:rsidRPr="00CA7E12" w:rsidRDefault="00516094" w:rsidP="0051609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B4B9FFB" w14:textId="77777777" w:rsidR="00516094" w:rsidRPr="00CA7E12" w:rsidRDefault="00516094" w:rsidP="00516094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16094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Модернизация Глобальной морской системы связи при бедствии и для обеспечения безопасности (ГМССБ)</w:t>
      </w:r>
    </w:p>
    <w:p w14:paraId="2F453B13" w14:textId="77777777" w:rsidR="00516094" w:rsidRPr="00CA7E12" w:rsidRDefault="00516094" w:rsidP="0051609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>ГМССБ, принятая в 1988 г., была предметом анализа и модернизации с целью адаптации к современным системам и удаления требований к перевозке устаревших систем.</w:t>
      </w:r>
    </w:p>
    <w:p w14:paraId="0DF8080B" w14:textId="5EAADF90" w:rsidR="00516094" w:rsidRPr="00CA7E12" w:rsidRDefault="00516094" w:rsidP="0051609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>8 сессия Подкомитета NCSR завершила работу над проектом поправок к Главам III и IV Конвенции СОЛАС для модернизации ГМССБ, а также проект последующих поправок к Кодексам по высокоскоростным судам (ВСС), судам специального назначения (С</w:t>
      </w:r>
      <w:r w:rsidR="008202EC">
        <w:rPr>
          <w:rFonts w:ascii="Times New Roman" w:eastAsia="Times New Roman" w:hAnsi="Times New Roman" w:cs="Times New Roman"/>
          <w:sz w:val="26"/>
          <w:szCs w:val="26"/>
          <w:lang w:bidi="ru-RU"/>
        </w:rPr>
        <w:t>СН</w:t>
      </w:r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>) и плавучим буровым установкам (ПБУ).</w:t>
      </w:r>
    </w:p>
    <w:p w14:paraId="7F59540D" w14:textId="77777777" w:rsidR="00516094" w:rsidRPr="00CA7E12" w:rsidRDefault="00516094" w:rsidP="007133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Положения по оборудованию связи, в настоящее время </w:t>
      </w:r>
      <w:proofErr w:type="spellStart"/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>упоминающиеся</w:t>
      </w:r>
      <w:proofErr w:type="spellEnd"/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в Главе III Конвенции СОЛАС по спасательным средствам и устройствам</w:t>
      </w:r>
      <w:r w:rsidR="0089747E">
        <w:rPr>
          <w:rFonts w:ascii="Times New Roman" w:eastAsia="Times New Roman" w:hAnsi="Times New Roman" w:cs="Times New Roman"/>
          <w:sz w:val="26"/>
          <w:szCs w:val="26"/>
          <w:lang w:bidi="ru-RU"/>
        </w:rPr>
        <w:t>,</w:t>
      </w:r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были перемещены в Главу IV по радиосвязи. </w:t>
      </w:r>
    </w:p>
    <w:p w14:paraId="20FA708F" w14:textId="77777777" w:rsidR="00516094" w:rsidRPr="00CA7E12" w:rsidRDefault="00516094" w:rsidP="007133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>Помимо прочего, модернизация подразумевает:</w:t>
      </w:r>
    </w:p>
    <w:p w14:paraId="42BCDEEA" w14:textId="77777777" w:rsidR="00516094" w:rsidRPr="00CA7E12" w:rsidRDefault="00516094" w:rsidP="007133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33B8">
        <w:rPr>
          <w:rFonts w:ascii="Times New Roman" w:eastAsia="Times New Roman" w:hAnsi="Times New Roman" w:cs="Times New Roman"/>
          <w:sz w:val="26"/>
          <w:szCs w:val="26"/>
          <w:lang w:bidi="ru-RU"/>
        </w:rPr>
        <w:t>Более общие требования, независимые от конкретных поставщиков технологий, например:</w:t>
      </w:r>
    </w:p>
    <w:p w14:paraId="62C07CFD" w14:textId="77777777" w:rsidR="00516094" w:rsidRPr="00CA7E12" w:rsidRDefault="00516094" w:rsidP="007133B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133B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Ссылка на единственного провайдера </w:t>
      </w:r>
      <w:proofErr w:type="spellStart"/>
      <w:r w:rsidRPr="007133B8">
        <w:rPr>
          <w:rFonts w:ascii="Times New Roman" w:eastAsia="Times New Roman" w:hAnsi="Times New Roman" w:cs="Times New Roman"/>
          <w:sz w:val="26"/>
          <w:szCs w:val="26"/>
          <w:lang w:bidi="ru-RU"/>
        </w:rPr>
        <w:t>Inmarsat</w:t>
      </w:r>
      <w:proofErr w:type="spellEnd"/>
      <w:r w:rsidRPr="007133B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в определении морского района А3 была заменена ссылкой на признанную систему обеспечения мобильной спутниковой связи.</w:t>
      </w:r>
    </w:p>
    <w:p w14:paraId="0D87E8C7" w14:textId="77777777" w:rsidR="00516094" w:rsidRPr="00CA7E12" w:rsidRDefault="00516094" w:rsidP="007133B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133B8">
        <w:rPr>
          <w:rFonts w:ascii="Times New Roman" w:eastAsia="Times New Roman" w:hAnsi="Times New Roman" w:cs="Times New Roman"/>
          <w:sz w:val="26"/>
          <w:szCs w:val="26"/>
          <w:lang w:bidi="ru-RU"/>
        </w:rPr>
        <w:t>Прямые ссылки на провайдеров Информации по безопасности мореплавания (MSI), таких как</w:t>
      </w:r>
      <w:r w:rsidR="0089747E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Pr="007133B8">
        <w:rPr>
          <w:rFonts w:ascii="Times New Roman" w:eastAsia="Times New Roman" w:hAnsi="Times New Roman" w:cs="Times New Roman"/>
          <w:sz w:val="26"/>
          <w:szCs w:val="26"/>
          <w:lang w:bidi="ru-RU"/>
        </w:rPr>
        <w:t>NAVTEX, EGC или HF-MSI, был</w:t>
      </w:r>
      <w:r w:rsidR="0089747E">
        <w:rPr>
          <w:rFonts w:ascii="Times New Roman" w:eastAsia="Times New Roman" w:hAnsi="Times New Roman" w:cs="Times New Roman"/>
          <w:sz w:val="26"/>
          <w:szCs w:val="26"/>
          <w:lang w:bidi="ru-RU"/>
        </w:rPr>
        <w:t>и</w:t>
      </w:r>
      <w:r w:rsidRPr="007133B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удален</w:t>
      </w:r>
      <w:r w:rsidR="0089747E">
        <w:rPr>
          <w:rFonts w:ascii="Times New Roman" w:eastAsia="Times New Roman" w:hAnsi="Times New Roman" w:cs="Times New Roman"/>
          <w:sz w:val="26"/>
          <w:szCs w:val="26"/>
          <w:lang w:bidi="ru-RU"/>
        </w:rPr>
        <w:t>ы</w:t>
      </w:r>
      <w:r w:rsidRPr="007133B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и заменен</w:t>
      </w:r>
      <w:r w:rsidR="0089747E">
        <w:rPr>
          <w:rFonts w:ascii="Times New Roman" w:eastAsia="Times New Roman" w:hAnsi="Times New Roman" w:cs="Times New Roman"/>
          <w:sz w:val="26"/>
          <w:szCs w:val="26"/>
          <w:lang w:bidi="ru-RU"/>
        </w:rPr>
        <w:t>ы</w:t>
      </w:r>
      <w:r w:rsidRPr="007133B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на общее требование о приеме «MSI и информации о поиске и спасании в ходе всего рейса».</w:t>
      </w:r>
    </w:p>
    <w:p w14:paraId="31F9DF3A" w14:textId="77777777" w:rsidR="00516094" w:rsidRPr="00CA7E12" w:rsidRDefault="00516094" w:rsidP="007133B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133B8">
        <w:rPr>
          <w:rFonts w:ascii="Times New Roman" w:eastAsia="Times New Roman" w:hAnsi="Times New Roman" w:cs="Times New Roman"/>
          <w:sz w:val="26"/>
          <w:szCs w:val="26"/>
          <w:lang w:bidi="ru-RU"/>
        </w:rPr>
        <w:t>Спецификация типа АРБ была удалена.</w:t>
      </w:r>
    </w:p>
    <w:p w14:paraId="59F5921B" w14:textId="77777777" w:rsidR="00516094" w:rsidRPr="00CA7E12" w:rsidRDefault="00516094" w:rsidP="007133B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lastRenderedPageBreak/>
        <w:t>Изменены требования к оборудованию для морских районов A1 - A4:</w:t>
      </w:r>
    </w:p>
    <w:p w14:paraId="3CF2EE13" w14:textId="77777777" w:rsidR="00516094" w:rsidRPr="00CA7E12" w:rsidRDefault="00516094" w:rsidP="007133B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133B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Требования в проекте главы IV Конвенции СОЛАС, правило 8 применяются ко всем судам, эксплуатирующимся в морском районе A1, касаются не только судов исключительно в районе A1, как требуется в настоящее время. </w:t>
      </w:r>
    </w:p>
    <w:p w14:paraId="4EA427B1" w14:textId="77777777" w:rsidR="00516094" w:rsidRPr="00CA7E12" w:rsidRDefault="00516094" w:rsidP="007133B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133B8">
        <w:rPr>
          <w:rFonts w:ascii="Times New Roman" w:eastAsia="Times New Roman" w:hAnsi="Times New Roman" w:cs="Times New Roman"/>
          <w:sz w:val="26"/>
          <w:szCs w:val="26"/>
          <w:lang w:bidi="ru-RU"/>
        </w:rPr>
        <w:t>Проект правил 9 - 11 главы IV Конвенции СОЛАС относится исключительно к морским районам и не включает требования к «низким» морским районам, это означает, что правило 9 применяется только к морскому району A2, правило 10 - к морскому району A3 и правило 11 - к морскому району A4.</w:t>
      </w:r>
    </w:p>
    <w:p w14:paraId="0A939482" w14:textId="77777777" w:rsidR="00516094" w:rsidRPr="00CA7E12" w:rsidRDefault="00516094" w:rsidP="007133B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33B8">
        <w:rPr>
          <w:rFonts w:ascii="Times New Roman" w:eastAsia="Times New Roman" w:hAnsi="Times New Roman" w:cs="Times New Roman"/>
          <w:sz w:val="26"/>
          <w:szCs w:val="26"/>
          <w:lang w:bidi="ru-RU"/>
        </w:rPr>
        <w:t>Радиотелексные</w:t>
      </w:r>
      <w:proofErr w:type="spellEnd"/>
      <w:r w:rsidRPr="007133B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терминалы NBDP более не требуются на судах, эксплуатирующихся в морских районах A3 и A4.</w:t>
      </w:r>
    </w:p>
    <w:p w14:paraId="5AB50595" w14:textId="77777777" w:rsidR="00516094" w:rsidRPr="00CA7E12" w:rsidRDefault="00516094" w:rsidP="007133B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>Критерии обслуживания для обеспечения наличия ГМССБ остаются на усмотрение Администрации флага.</w:t>
      </w:r>
    </w:p>
    <w:p w14:paraId="6DA41478" w14:textId="6705486A" w:rsidR="00516094" w:rsidRPr="00CA7E12" w:rsidRDefault="00516094" w:rsidP="007133B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133B8">
        <w:rPr>
          <w:rFonts w:ascii="Times New Roman" w:eastAsia="Times New Roman" w:hAnsi="Times New Roman" w:cs="Times New Roman"/>
          <w:sz w:val="26"/>
          <w:szCs w:val="26"/>
          <w:lang w:bidi="ru-RU"/>
        </w:rPr>
        <w:t>Сноска к правилу 15.7 Главы IV</w:t>
      </w:r>
      <w:r w:rsidR="008202EC" w:rsidRPr="008202E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8202EC">
        <w:rPr>
          <w:rFonts w:ascii="Times New Roman" w:eastAsia="Times New Roman" w:hAnsi="Times New Roman" w:cs="Times New Roman"/>
          <w:sz w:val="26"/>
          <w:szCs w:val="26"/>
          <w:lang w:bidi="ru-RU"/>
        </w:rPr>
        <w:t>Конвенции СОЛАС</w:t>
      </w:r>
      <w:r w:rsidRPr="007133B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относится к резолюции ИМО A.702(17), которую рекомендуется отозвать.</w:t>
      </w:r>
    </w:p>
    <w:p w14:paraId="4AB23CA6" w14:textId="1A6BC385" w:rsidR="00516094" w:rsidRPr="00CA7E12" w:rsidRDefault="00516094" w:rsidP="007133B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133B8">
        <w:rPr>
          <w:rFonts w:ascii="Times New Roman" w:eastAsia="Times New Roman" w:hAnsi="Times New Roman" w:cs="Times New Roman"/>
          <w:sz w:val="26"/>
          <w:szCs w:val="26"/>
          <w:lang w:bidi="ru-RU"/>
        </w:rPr>
        <w:t>Планируется включить критерии обслуживания в «Руководство по гармонизации требований по ГМССБ для радиостанций на судах СОЛАС» (COMSAR/Circ. 32), котор</w:t>
      </w:r>
      <w:r w:rsidR="008202EC">
        <w:rPr>
          <w:rFonts w:ascii="Times New Roman" w:eastAsia="Times New Roman" w:hAnsi="Times New Roman" w:cs="Times New Roman"/>
          <w:sz w:val="26"/>
          <w:szCs w:val="26"/>
          <w:lang w:bidi="ru-RU"/>
        </w:rPr>
        <w:t>ое</w:t>
      </w:r>
      <w:r w:rsidRPr="007133B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планируется быть актуализированным на последующей сессии.</w:t>
      </w:r>
    </w:p>
    <w:p w14:paraId="32CD8C4A" w14:textId="77777777" w:rsidR="00516094" w:rsidRPr="00CA7E12" w:rsidRDefault="00516094" w:rsidP="0051609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133B8">
        <w:rPr>
          <w:rFonts w:ascii="Times New Roman" w:eastAsia="Times New Roman" w:hAnsi="Times New Roman" w:cs="Times New Roman"/>
          <w:sz w:val="26"/>
          <w:szCs w:val="26"/>
          <w:lang w:bidi="ru-RU"/>
        </w:rPr>
        <w:t>Проект поправок к Конвенции СОЛАС и проект сопутствующих эксплуатационных стандартов и руководств будет представлен на 104 сессии КБМ (октябрь 2021 г.) для одобрения. Предполагается, что требования с внесенными поправками вступят в силу 1 января 2024 г., после соответствующего принятия 105 сессией КБМ.</w:t>
      </w:r>
    </w:p>
    <w:p w14:paraId="128BC083" w14:textId="77777777" w:rsidR="00FA2E27" w:rsidRPr="00CA7E12" w:rsidRDefault="00FA2E27" w:rsidP="00FA2E2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6651BF6" w14:textId="77777777" w:rsidR="00FA2E27" w:rsidRPr="00CA7E12" w:rsidRDefault="00FA2E27" w:rsidP="00FA2E27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A2E27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Общие эксплуатационные стандарты для ГНСС</w:t>
      </w:r>
    </w:p>
    <w:p w14:paraId="3FEE72F3" w14:textId="77777777" w:rsidR="00FA2E27" w:rsidRPr="00CA7E12" w:rsidRDefault="00FA2E27" w:rsidP="00FA2E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8 сессия Подкомитета NCSR согласилась продолжить работу по общим эксплуатационным стандартам для судового спутникового навигационного приемного оборудования в соответствующей группе до 9 сессии Подкомитета NCSR в 2022 г. </w:t>
      </w:r>
    </w:p>
    <w:p w14:paraId="39BCB22A" w14:textId="0C85F369" w:rsidR="00FA2E27" w:rsidRPr="00CA7E12" w:rsidRDefault="00FA2E27" w:rsidP="00FA2E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>Такие эксплуатационные стандарты могут сочетать в одном документе эксплуатационные стандарты для различного приемного оборудования Г</w:t>
      </w:r>
      <w:r w:rsidR="008202EC">
        <w:rPr>
          <w:rFonts w:ascii="Times New Roman" w:eastAsia="Times New Roman" w:hAnsi="Times New Roman" w:cs="Times New Roman"/>
          <w:sz w:val="26"/>
          <w:szCs w:val="26"/>
          <w:lang w:bidi="ru-RU"/>
        </w:rPr>
        <w:t>НСС</w:t>
      </w:r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>.</w:t>
      </w:r>
    </w:p>
    <w:p w14:paraId="170BBF97" w14:textId="77777777" w:rsidR="00FA2E27" w:rsidRPr="00CA7E12" w:rsidRDefault="00FA2E27" w:rsidP="00FA2E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8C1BE86" w14:textId="013224EB" w:rsidR="00516094" w:rsidRPr="00CA7E12" w:rsidRDefault="00516094" w:rsidP="00FA2E27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FA2E27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Квази</w:t>
      </w:r>
      <w:proofErr w:type="spellEnd"/>
      <w:r w:rsidRPr="00FA2E27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-зенитная спутниковая система (</w:t>
      </w:r>
      <w:r w:rsidR="001A3698" w:rsidRPr="00FA2E27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QZSS</w:t>
      </w:r>
      <w:r w:rsidRPr="00FA2E27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)</w:t>
      </w:r>
    </w:p>
    <w:p w14:paraId="7BB6FD22" w14:textId="77777777" w:rsidR="00FA2E27" w:rsidRPr="00CA7E12" w:rsidRDefault="00516094" w:rsidP="00FA2E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Все суда должны иметь на борту приемник Глобальной навигационной спутниковой системы (ГНСС) или наземную радионавигационную систему. </w:t>
      </w:r>
    </w:p>
    <w:p w14:paraId="3619F51E" w14:textId="14E4E4F5" w:rsidR="00516094" w:rsidRPr="00CA7E12" w:rsidRDefault="00516094" w:rsidP="00FA2E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>Требования основаны на признании систем, предусмотренных и эксплуатирующихся правительствами или организациями, например</w:t>
      </w:r>
      <w:r w:rsidR="001A3698">
        <w:rPr>
          <w:rFonts w:ascii="Times New Roman" w:eastAsia="Times New Roman" w:hAnsi="Times New Roman" w:cs="Times New Roman"/>
          <w:sz w:val="26"/>
          <w:szCs w:val="26"/>
          <w:lang w:bidi="ru-RU"/>
        </w:rPr>
        <w:t>:</w:t>
      </w:r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GPS (США), </w:t>
      </w:r>
      <w:proofErr w:type="spellStart"/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>Galileo</w:t>
      </w:r>
      <w:proofErr w:type="spellEnd"/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(ЕС), GLONASS (Россия), </w:t>
      </w:r>
      <w:proofErr w:type="spellStart"/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>BeiDou</w:t>
      </w:r>
      <w:proofErr w:type="spellEnd"/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(Китай) и IRNSS (Индия).</w:t>
      </w:r>
    </w:p>
    <w:p w14:paraId="1CDD4BCE" w14:textId="5414EC5B" w:rsidR="009B3B55" w:rsidRPr="00CA7E12" w:rsidRDefault="00516094" w:rsidP="009B3B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lastRenderedPageBreak/>
        <w:t xml:space="preserve">8 сессия Подкомитета NCSR подготовила проект циркуляра по безопасности мореплавания (SN) для признания </w:t>
      </w:r>
      <w:r w:rsidR="001A369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японской </w:t>
      </w:r>
      <w:proofErr w:type="spellStart"/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>квази</w:t>
      </w:r>
      <w:proofErr w:type="spellEnd"/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>-зенитной спутниковой системы</w:t>
      </w:r>
      <w:r w:rsidR="001A369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>QZSS</w:t>
      </w:r>
      <w:r w:rsidR="001A369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>в качестве компонента Всемирно</w:t>
      </w:r>
      <w:r w:rsidR="00456120">
        <w:rPr>
          <w:rFonts w:ascii="Times New Roman" w:eastAsia="Times New Roman" w:hAnsi="Times New Roman" w:cs="Times New Roman"/>
          <w:sz w:val="26"/>
          <w:szCs w:val="26"/>
          <w:lang w:bidi="ru-RU"/>
        </w:rPr>
        <w:t>й</w:t>
      </w:r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радионавигационной системы (WWRNS), который будет направлен на одобрение 104 сессии КБМ (октябрь 2021 г.). </w:t>
      </w:r>
    </w:p>
    <w:p w14:paraId="70B1D162" w14:textId="77777777" w:rsidR="00516094" w:rsidRPr="00CA7E12" w:rsidRDefault="00516094" w:rsidP="009B3B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>Эксплуатационные стандарты для приемников QZSS уже были одобрены 102 сессией КБМ.</w:t>
      </w:r>
    </w:p>
    <w:p w14:paraId="70BA9B9A" w14:textId="77777777" w:rsidR="009B3B55" w:rsidRPr="00CA7E12" w:rsidRDefault="009B3B55" w:rsidP="0051609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1F05EA7" w14:textId="77777777" w:rsidR="00516094" w:rsidRPr="00CA7E12" w:rsidRDefault="00516094" w:rsidP="00516094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B3B55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Суда, не подпадающие под действие Конвенции СОЛАС, эксплуатирующи</w:t>
      </w:r>
      <w:r w:rsidR="00456120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е</w:t>
      </w:r>
      <w:r w:rsidRPr="009B3B55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 xml:space="preserve">ся в полярных водах </w:t>
      </w:r>
    </w:p>
    <w:p w14:paraId="3D6C0250" w14:textId="77777777" w:rsidR="009B3B55" w:rsidRPr="00CA7E12" w:rsidRDefault="00516094" w:rsidP="009B3B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Аварии рыболовных судов и яхт в полярных водах создают риски для человеческой жизни, полярных условий и операций по поиску и спасанию. </w:t>
      </w:r>
    </w:p>
    <w:p w14:paraId="73A18223" w14:textId="77777777" w:rsidR="00516094" w:rsidRPr="00CA7E12" w:rsidRDefault="00516094" w:rsidP="009B3B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>ИМО инициировала 2 этап Полярного кодекса для рассмотрения мер безопасности для судов, не подпадающих под действие требований СОЛАС, эксплуатирующихся в полярных водах.</w:t>
      </w:r>
    </w:p>
    <w:p w14:paraId="160A7912" w14:textId="456195F7" w:rsidR="00516094" w:rsidRPr="00CA7E12" w:rsidRDefault="00516094" w:rsidP="009B3B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>8 сессия Подкомитета NCSR согласилась разработать поправки к положениям по применению Главы XIV Конвенции СОЛАС и Полярного кодекса, поэтому обязательные требования к навигации и планированию рейса будут также применимы к следующим</w:t>
      </w:r>
      <w:r w:rsidR="007D366A">
        <w:rPr>
          <w:rFonts w:ascii="Times New Roman" w:eastAsia="Times New Roman" w:hAnsi="Times New Roman" w:cs="Times New Roman"/>
          <w:sz w:val="26"/>
          <w:szCs w:val="26"/>
          <w:lang w:bidi="ru-RU"/>
        </w:rPr>
        <w:t>,</w:t>
      </w:r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не подпадающим под требования СОЛАС судам, эксплуатирующимся в водах Арктики и Антарктики:</w:t>
      </w:r>
    </w:p>
    <w:p w14:paraId="2AD360DC" w14:textId="77777777" w:rsidR="00516094" w:rsidRPr="00CA7E12" w:rsidRDefault="00516094" w:rsidP="009B3B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B3B55">
        <w:rPr>
          <w:rFonts w:ascii="Times New Roman" w:eastAsia="Times New Roman" w:hAnsi="Times New Roman" w:cs="Times New Roman"/>
          <w:sz w:val="26"/>
          <w:szCs w:val="26"/>
          <w:lang w:bidi="ru-RU"/>
        </w:rPr>
        <w:t>Рыболовные суда длиной 24 м и более;</w:t>
      </w:r>
    </w:p>
    <w:p w14:paraId="0A37B00B" w14:textId="77777777" w:rsidR="00516094" w:rsidRPr="00CA7E12" w:rsidRDefault="00516094" w:rsidP="009B3B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B3B55">
        <w:rPr>
          <w:rFonts w:ascii="Times New Roman" w:eastAsia="Times New Roman" w:hAnsi="Times New Roman" w:cs="Times New Roman"/>
          <w:sz w:val="26"/>
          <w:szCs w:val="26"/>
          <w:lang w:bidi="ru-RU"/>
        </w:rPr>
        <w:t>Прогулочные яхты валовой вместимостью 300 и более, не занятые в коммерческих операциях;</w:t>
      </w:r>
    </w:p>
    <w:p w14:paraId="15693A7D" w14:textId="77777777" w:rsidR="00516094" w:rsidRPr="00CA7E12" w:rsidRDefault="00516094" w:rsidP="009B3B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B3B55">
        <w:rPr>
          <w:rFonts w:ascii="Times New Roman" w:eastAsia="Times New Roman" w:hAnsi="Times New Roman" w:cs="Times New Roman"/>
          <w:sz w:val="26"/>
          <w:szCs w:val="26"/>
          <w:lang w:bidi="ru-RU"/>
        </w:rPr>
        <w:t>Грузовые суда валовой вместимостью 300 и более, но менее 500.</w:t>
      </w:r>
    </w:p>
    <w:p w14:paraId="00F59280" w14:textId="77777777" w:rsidR="00516094" w:rsidRPr="00CA7E12" w:rsidRDefault="00516094" w:rsidP="00516094">
      <w:pPr>
        <w:jc w:val="both"/>
        <w:rPr>
          <w:rFonts w:ascii="Times New Roman" w:hAnsi="Times New Roman" w:cs="Times New Roman"/>
          <w:sz w:val="26"/>
          <w:szCs w:val="26"/>
        </w:rPr>
      </w:pPr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>Работа будет проводиться в Корреспондентской группе до проведения 9 сессии Подкомитета NCSR в 2022 г.</w:t>
      </w:r>
    </w:p>
    <w:p w14:paraId="6801D7BE" w14:textId="77777777" w:rsidR="00516094" w:rsidRPr="00CA7E12" w:rsidRDefault="00516094" w:rsidP="0051609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9BE8A6A" w14:textId="77777777" w:rsidR="00516094" w:rsidRPr="00CA7E12" w:rsidRDefault="00516094" w:rsidP="00516094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E49F8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Разработки в области спутниковых служб ГМССБ</w:t>
      </w:r>
    </w:p>
    <w:p w14:paraId="0DD0C327" w14:textId="77777777" w:rsidR="00516094" w:rsidRPr="00CA7E12" w:rsidRDefault="00516094" w:rsidP="007E49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Информация по внедрению службы </w:t>
      </w:r>
      <w:proofErr w:type="spellStart"/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>Iridium</w:t>
      </w:r>
      <w:proofErr w:type="spellEnd"/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proofErr w:type="spellStart"/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>SafetyCast</w:t>
      </w:r>
      <w:proofErr w:type="spellEnd"/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>, представленная государствами-участниками в ИМО, имеется в электронной системе базы данных ГИСИС ИМО.</w:t>
      </w:r>
    </w:p>
    <w:p w14:paraId="1CDB5CF4" w14:textId="77777777" w:rsidR="00516094" w:rsidRPr="00CA7E12" w:rsidRDefault="00516094" w:rsidP="0051609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689AF72" w14:textId="77777777" w:rsidR="00516094" w:rsidRPr="00CA7E12" w:rsidRDefault="00516094" w:rsidP="00516094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E49F8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 xml:space="preserve">Руководство по портам-убежищам для судов </w:t>
      </w:r>
    </w:p>
    <w:p w14:paraId="0B1C61BD" w14:textId="77777777" w:rsidR="007E49F8" w:rsidRPr="00CA7E12" w:rsidRDefault="00516094" w:rsidP="007E49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«Руководство по портам-убежищам для судов, нуждающихся в помощи» (резолюция A.949(23)) предназначено для содействия государствам флага, капитанам, компаниям и спасателям в целях эффективного реагирования на происшествия в море. </w:t>
      </w:r>
    </w:p>
    <w:p w14:paraId="5ADE4169" w14:textId="77777777" w:rsidR="00516094" w:rsidRPr="00CA7E12" w:rsidRDefault="00516094" w:rsidP="007E49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lastRenderedPageBreak/>
        <w:t>Руководство подлежит анализу и актуализации для отображения организационных, эксплуатационных и технических разработок в морской индустрии с момента первого принятия в 2004 г.</w:t>
      </w:r>
    </w:p>
    <w:p w14:paraId="1B804A5D" w14:textId="77777777" w:rsidR="00516094" w:rsidRPr="00CA7E12" w:rsidRDefault="00516094" w:rsidP="007E49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>8 сессия Подкомитета NCSR согласилась продолжить рассмотрение версии руководства в корреспондентской группе до проведения 9 сессии Подкомитета NCSR в 2022 г.</w:t>
      </w:r>
    </w:p>
    <w:p w14:paraId="23B196DF" w14:textId="77777777" w:rsidR="007E49F8" w:rsidRPr="00CA7E12" w:rsidRDefault="007E49F8" w:rsidP="0051609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EF5AE9E" w14:textId="77777777" w:rsidR="00516094" w:rsidRPr="00CA7E12" w:rsidRDefault="00516094" w:rsidP="00516094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E49F8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Эксплуатационные стандарты для регистраторов данных рейса (РДР)</w:t>
      </w:r>
    </w:p>
    <w:p w14:paraId="6238D9C9" w14:textId="3D2FAD57" w:rsidR="00516094" w:rsidRPr="00CA7E12" w:rsidRDefault="00516094" w:rsidP="007E49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>8 сессия Подкомитета NCSR одобрила последующие поправки в эксплуатационные стандарты по упрощенному РДР</w:t>
      </w:r>
      <w:r w:rsidR="00383DA7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(</w:t>
      </w:r>
      <w:r w:rsidR="00383DA7">
        <w:rPr>
          <w:rFonts w:ascii="Times New Roman" w:eastAsia="Times New Roman" w:hAnsi="Times New Roman" w:cs="Times New Roman"/>
          <w:sz w:val="26"/>
          <w:szCs w:val="26"/>
          <w:lang w:val="en-US" w:bidi="ru-RU"/>
        </w:rPr>
        <w:t>S</w:t>
      </w:r>
      <w:r w:rsidR="00383DA7" w:rsidRPr="00383DA7">
        <w:rPr>
          <w:rFonts w:ascii="Times New Roman" w:eastAsia="Times New Roman" w:hAnsi="Times New Roman" w:cs="Times New Roman"/>
          <w:sz w:val="26"/>
          <w:szCs w:val="26"/>
          <w:lang w:bidi="ru-RU"/>
        </w:rPr>
        <w:t>-</w:t>
      </w:r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>VDR</w:t>
      </w:r>
      <w:r w:rsidR="00383DA7" w:rsidRPr="00383DA7">
        <w:rPr>
          <w:rFonts w:ascii="Times New Roman" w:eastAsia="Times New Roman" w:hAnsi="Times New Roman" w:cs="Times New Roman"/>
          <w:sz w:val="26"/>
          <w:szCs w:val="26"/>
          <w:lang w:bidi="ru-RU"/>
        </w:rPr>
        <w:t>,</w:t>
      </w:r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резолюция MSC.163</w:t>
      </w:r>
      <w:r w:rsidR="00383DA7" w:rsidRPr="00383DA7">
        <w:rPr>
          <w:rFonts w:ascii="Times New Roman" w:eastAsia="Times New Roman" w:hAnsi="Times New Roman" w:cs="Times New Roman"/>
          <w:sz w:val="26"/>
          <w:szCs w:val="26"/>
          <w:lang w:bidi="ru-RU"/>
        </w:rPr>
        <w:t>(</w:t>
      </w:r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>78)</w:t>
      </w:r>
      <w:r w:rsidR="00383DA7" w:rsidRPr="00383DA7">
        <w:rPr>
          <w:rFonts w:ascii="Times New Roman" w:eastAsia="Times New Roman" w:hAnsi="Times New Roman" w:cs="Times New Roman"/>
          <w:sz w:val="26"/>
          <w:szCs w:val="26"/>
          <w:lang w:bidi="ru-RU"/>
        </w:rPr>
        <w:t>)</w:t>
      </w:r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и РДР</w:t>
      </w:r>
      <w:r w:rsidR="00383DA7" w:rsidRPr="00383DA7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(</w:t>
      </w:r>
      <w:r w:rsidR="008202EC">
        <w:rPr>
          <w:rFonts w:ascii="Times New Roman" w:eastAsia="Times New Roman" w:hAnsi="Times New Roman" w:cs="Times New Roman"/>
          <w:sz w:val="26"/>
          <w:szCs w:val="26"/>
          <w:lang w:val="en-US" w:bidi="ru-RU"/>
        </w:rPr>
        <w:t>VDR</w:t>
      </w:r>
      <w:r w:rsidR="00383DA7" w:rsidRPr="00383DA7">
        <w:rPr>
          <w:rFonts w:ascii="Times New Roman" w:eastAsia="Times New Roman" w:hAnsi="Times New Roman" w:cs="Times New Roman"/>
          <w:sz w:val="26"/>
          <w:szCs w:val="26"/>
          <w:lang w:bidi="ru-RU"/>
        </w:rPr>
        <w:t>,</w:t>
      </w:r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резолюция MSC.333(90</w:t>
      </w:r>
      <w:r w:rsidR="00383DA7" w:rsidRPr="00383DA7">
        <w:rPr>
          <w:rFonts w:ascii="Times New Roman" w:eastAsia="Times New Roman" w:hAnsi="Times New Roman" w:cs="Times New Roman"/>
          <w:sz w:val="26"/>
          <w:szCs w:val="26"/>
          <w:lang w:bidi="ru-RU"/>
        </w:rPr>
        <w:t>)</w:t>
      </w:r>
      <w:bookmarkStart w:id="0" w:name="_GoBack"/>
      <w:bookmarkEnd w:id="0"/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>), вслед за актуализированным руководством по ежегодным испытаниям VDR и S-VDR (MSC.1/Circ.1222).</w:t>
      </w:r>
    </w:p>
    <w:p w14:paraId="3A07CD8F" w14:textId="77777777" w:rsidR="00516094" w:rsidRPr="00CA7E12" w:rsidRDefault="00516094" w:rsidP="007E49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>Эксплуатационные стандарты будут представлены на 104 сессию КБМ в октябре 2022 г. для их принятия.</w:t>
      </w:r>
    </w:p>
    <w:p w14:paraId="5865C31C" w14:textId="77777777" w:rsidR="00516094" w:rsidRPr="00CA7E12" w:rsidRDefault="00516094" w:rsidP="0051609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2FAF30B" w14:textId="0368D9A0" w:rsidR="00516094" w:rsidRPr="008F033C" w:rsidRDefault="00516094" w:rsidP="00516094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E49F8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 xml:space="preserve">Стандарты </w:t>
      </w:r>
      <w:r w:rsidR="00DF03E2">
        <w:rPr>
          <w:rFonts w:ascii="Times New Roman" w:eastAsia="Times New Roman" w:hAnsi="Times New Roman" w:cs="Times New Roman"/>
          <w:b/>
          <w:i/>
          <w:sz w:val="26"/>
          <w:szCs w:val="26"/>
          <w:lang w:val="en-US" w:bidi="ru-RU"/>
        </w:rPr>
        <w:t>IEC</w:t>
      </w:r>
      <w:r w:rsidR="00DF03E2" w:rsidRPr="008F033C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 xml:space="preserve"> (</w:t>
      </w:r>
      <w:r w:rsidRPr="007E49F8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МЭК</w:t>
      </w:r>
      <w:r w:rsidR="00DF03E2" w:rsidRPr="008F033C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)</w:t>
      </w:r>
    </w:p>
    <w:p w14:paraId="004AE017" w14:textId="2070501D" w:rsidR="00516094" w:rsidRPr="00CA7E12" w:rsidRDefault="00516094" w:rsidP="007E49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8 сессия Подкомитета NCSR отметила прогресс в разработке следующих стандартов Международной </w:t>
      </w:r>
      <w:r w:rsidR="008F033C">
        <w:rPr>
          <w:rFonts w:ascii="Times New Roman" w:eastAsia="Times New Roman" w:hAnsi="Times New Roman" w:cs="Times New Roman"/>
          <w:sz w:val="26"/>
          <w:szCs w:val="26"/>
          <w:lang w:bidi="ru-RU"/>
        </w:rPr>
        <w:t>Э</w:t>
      </w:r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лектротехнической </w:t>
      </w:r>
      <w:r w:rsidR="008F033C">
        <w:rPr>
          <w:rFonts w:ascii="Times New Roman" w:eastAsia="Times New Roman" w:hAnsi="Times New Roman" w:cs="Times New Roman"/>
          <w:sz w:val="26"/>
          <w:szCs w:val="26"/>
          <w:lang w:bidi="ru-RU"/>
        </w:rPr>
        <w:t>К</w:t>
      </w:r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>омисси</w:t>
      </w:r>
      <w:r w:rsidR="00456120">
        <w:rPr>
          <w:rFonts w:ascii="Times New Roman" w:eastAsia="Times New Roman" w:hAnsi="Times New Roman" w:cs="Times New Roman"/>
          <w:sz w:val="26"/>
          <w:szCs w:val="26"/>
          <w:lang w:bidi="ru-RU"/>
        </w:rPr>
        <w:t>и</w:t>
      </w:r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(МЭК), относящихся к навигации на море, оборудованию связи и системам</w:t>
      </w:r>
      <w:r w:rsidR="00456120">
        <w:rPr>
          <w:rFonts w:ascii="Times New Roman" w:eastAsia="Times New Roman" w:hAnsi="Times New Roman" w:cs="Times New Roman"/>
          <w:sz w:val="26"/>
          <w:szCs w:val="26"/>
          <w:lang w:bidi="ru-RU"/>
        </w:rPr>
        <w:t>:</w:t>
      </w:r>
    </w:p>
    <w:p w14:paraId="538385D5" w14:textId="26A698C1" w:rsidR="00516094" w:rsidRPr="007E49F8" w:rsidRDefault="008F033C" w:rsidP="007E49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bidi="ru-RU"/>
        </w:rPr>
        <w:t>IEC</w:t>
      </w:r>
      <w:r w:rsidR="00516094" w:rsidRPr="007E49F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63154 по морской кибербезопасности;</w:t>
      </w:r>
    </w:p>
    <w:p w14:paraId="77B20E0D" w14:textId="6E4F954E" w:rsidR="00516094" w:rsidRPr="00CA7E12" w:rsidRDefault="008F033C" w:rsidP="007E49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bidi="ru-RU"/>
        </w:rPr>
        <w:t>IEC</w:t>
      </w:r>
      <w:r w:rsidR="00516094" w:rsidRPr="007E49F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63173-1 по структуре морских данных;</w:t>
      </w:r>
    </w:p>
    <w:p w14:paraId="04D1F081" w14:textId="496E62CD" w:rsidR="00516094" w:rsidRPr="00CA7E12" w:rsidRDefault="008F033C" w:rsidP="007E49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bidi="ru-RU"/>
        </w:rPr>
        <w:t>IEC</w:t>
      </w:r>
      <w:r w:rsidR="00516094" w:rsidRPr="007E49F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63173-2 по структуре морских данных;</w:t>
      </w:r>
    </w:p>
    <w:p w14:paraId="05042802" w14:textId="7893D19E" w:rsidR="00516094" w:rsidRPr="00CA7E12" w:rsidRDefault="008F033C" w:rsidP="007E49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bidi="ru-RU"/>
        </w:rPr>
        <w:t>IEC</w:t>
      </w:r>
      <w:r w:rsidR="00516094" w:rsidRPr="007E49F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PAS 61174-1 по структуре морских данных;</w:t>
      </w:r>
    </w:p>
    <w:p w14:paraId="0B7F8F79" w14:textId="0A6724AC" w:rsidR="00516094" w:rsidRPr="00CA7E12" w:rsidRDefault="008F033C" w:rsidP="007E49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bidi="ru-RU"/>
        </w:rPr>
        <w:t>IEC</w:t>
      </w:r>
      <w:r w:rsidR="00516094" w:rsidRPr="007E49F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PAS 63343 по автоматически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м</w:t>
      </w:r>
      <w:r w:rsidR="00516094" w:rsidRPr="007E49F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идентификационным системам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val="en-US" w:bidi="ru-RU"/>
        </w:rPr>
        <w:t>AIS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)</w:t>
      </w:r>
      <w:r w:rsidR="00516094" w:rsidRPr="007E49F8">
        <w:rPr>
          <w:rFonts w:ascii="Times New Roman" w:eastAsia="Times New Roman" w:hAnsi="Times New Roman" w:cs="Times New Roman"/>
          <w:sz w:val="26"/>
          <w:szCs w:val="26"/>
          <w:lang w:bidi="ru-RU"/>
        </w:rPr>
        <w:t>;</w:t>
      </w:r>
    </w:p>
    <w:p w14:paraId="37AFD805" w14:textId="3B850121" w:rsidR="00516094" w:rsidRPr="00CA7E12" w:rsidRDefault="008F033C" w:rsidP="007E49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bidi="ru-RU"/>
        </w:rPr>
        <w:t>IEC</w:t>
      </w:r>
      <w:r w:rsidR="00516094" w:rsidRPr="007E49F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63269 по автоматически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м</w:t>
      </w:r>
      <w:r w:rsidR="00516094" w:rsidRPr="007E49F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идентификационным системам</w:t>
      </w:r>
      <w:r w:rsidRPr="008F033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val="en-US" w:bidi="ru-RU"/>
        </w:rPr>
        <w:t>AIS</w:t>
      </w:r>
      <w:r w:rsidRPr="008F033C">
        <w:rPr>
          <w:rFonts w:ascii="Times New Roman" w:eastAsia="Times New Roman" w:hAnsi="Times New Roman" w:cs="Times New Roman"/>
          <w:sz w:val="26"/>
          <w:szCs w:val="26"/>
          <w:lang w:bidi="ru-RU"/>
        </w:rPr>
        <w:t>)</w:t>
      </w:r>
      <w:r w:rsidR="00516094" w:rsidRPr="007E49F8">
        <w:rPr>
          <w:rFonts w:ascii="Times New Roman" w:eastAsia="Times New Roman" w:hAnsi="Times New Roman" w:cs="Times New Roman"/>
          <w:sz w:val="26"/>
          <w:szCs w:val="26"/>
          <w:lang w:bidi="ru-RU"/>
        </w:rPr>
        <w:t>;</w:t>
      </w:r>
    </w:p>
    <w:p w14:paraId="6FFF0118" w14:textId="05EA433F" w:rsidR="00E24C89" w:rsidRPr="007E49F8" w:rsidRDefault="008F033C" w:rsidP="007E49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bidi="ru-RU"/>
        </w:rPr>
        <w:t>IEC</w:t>
      </w:r>
      <w:r w:rsidR="00516094" w:rsidRPr="007E49F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61108-6 по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и</w:t>
      </w:r>
      <w:r w:rsidR="00516094" w:rsidRPr="007E49F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ндийской региональной навигационной спутниковой системе </w:t>
      </w:r>
      <w:r w:rsidRPr="008F033C">
        <w:rPr>
          <w:rFonts w:ascii="Times New Roman" w:eastAsia="Times New Roman" w:hAnsi="Times New Roman" w:cs="Times New Roman"/>
          <w:sz w:val="26"/>
          <w:szCs w:val="26"/>
          <w:lang w:bidi="ru-RU"/>
        </w:rPr>
        <w:t>(</w:t>
      </w:r>
      <w:r w:rsidR="00516094" w:rsidRPr="007E49F8">
        <w:rPr>
          <w:rFonts w:ascii="Times New Roman" w:eastAsia="Times New Roman" w:hAnsi="Times New Roman" w:cs="Times New Roman"/>
          <w:sz w:val="26"/>
          <w:szCs w:val="26"/>
          <w:lang w:bidi="ru-RU"/>
        </w:rPr>
        <w:t>IRNSS</w:t>
      </w:r>
      <w:r w:rsidRPr="008F033C">
        <w:rPr>
          <w:rFonts w:ascii="Times New Roman" w:eastAsia="Times New Roman" w:hAnsi="Times New Roman" w:cs="Times New Roman"/>
          <w:sz w:val="26"/>
          <w:szCs w:val="26"/>
          <w:lang w:bidi="ru-RU"/>
        </w:rPr>
        <w:t>)</w:t>
      </w:r>
      <w:r w:rsidR="00516094" w:rsidRPr="007E49F8">
        <w:rPr>
          <w:rFonts w:ascii="Times New Roman" w:eastAsia="Times New Roman" w:hAnsi="Times New Roman" w:cs="Times New Roman"/>
          <w:sz w:val="26"/>
          <w:szCs w:val="26"/>
          <w:lang w:bidi="ru-RU"/>
        </w:rPr>
        <w:t>.</w:t>
      </w:r>
    </w:p>
    <w:p w14:paraId="24D9E849" w14:textId="77777777" w:rsidR="007E49F8" w:rsidRDefault="007E49F8" w:rsidP="0051609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6B10804" w14:textId="77777777" w:rsidR="007E49F8" w:rsidRPr="00CA7E12" w:rsidRDefault="007E49F8" w:rsidP="007E49F8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E49F8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8 сессия Подкомитета NCSR одобрила следующие циркуляры:</w:t>
      </w:r>
    </w:p>
    <w:p w14:paraId="608D76F0" w14:textId="77777777" w:rsidR="007E49F8" w:rsidRPr="00CA7E12" w:rsidRDefault="007E49F8" w:rsidP="007E49F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E49F8">
        <w:rPr>
          <w:rFonts w:ascii="Times New Roman" w:eastAsia="Times New Roman" w:hAnsi="Times New Roman" w:cs="Times New Roman"/>
          <w:sz w:val="26"/>
          <w:szCs w:val="26"/>
          <w:lang w:bidi="ru-RU"/>
        </w:rPr>
        <w:t>Проект циркуляра COMSAR в отношении «Руководства по минимальным потребностям связи в морских спасательных координационных центрах (</w:t>
      </w:r>
      <w:proofErr w:type="spellStart"/>
      <w:r w:rsidRPr="007E49F8">
        <w:rPr>
          <w:rFonts w:ascii="Times New Roman" w:eastAsia="Times New Roman" w:hAnsi="Times New Roman" w:cs="Times New Roman"/>
          <w:sz w:val="26"/>
          <w:szCs w:val="26"/>
          <w:lang w:bidi="ru-RU"/>
        </w:rPr>
        <w:t>MRCCs</w:t>
      </w:r>
      <w:proofErr w:type="spellEnd"/>
      <w:r w:rsidRPr="007E49F8">
        <w:rPr>
          <w:rFonts w:ascii="Times New Roman" w:eastAsia="Times New Roman" w:hAnsi="Times New Roman" w:cs="Times New Roman"/>
          <w:sz w:val="26"/>
          <w:szCs w:val="26"/>
          <w:lang w:bidi="ru-RU"/>
        </w:rPr>
        <w:t>)</w:t>
      </w:r>
      <w:r w:rsidR="00456120">
        <w:rPr>
          <w:rFonts w:ascii="Times New Roman" w:eastAsia="Times New Roman" w:hAnsi="Times New Roman" w:cs="Times New Roman"/>
          <w:sz w:val="26"/>
          <w:szCs w:val="26"/>
          <w:lang w:bidi="ru-RU"/>
        </w:rPr>
        <w:t>»</w:t>
      </w:r>
      <w:r w:rsidRPr="007E49F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(COMSAR.1/Circ.37/Rev.1);</w:t>
      </w:r>
    </w:p>
    <w:p w14:paraId="2E18CE33" w14:textId="119C47E6" w:rsidR="007E49F8" w:rsidRPr="00CA7E12" w:rsidRDefault="007E49F8" w:rsidP="007E49F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E49F8">
        <w:rPr>
          <w:rFonts w:ascii="Times New Roman" w:eastAsia="Times New Roman" w:hAnsi="Times New Roman" w:cs="Times New Roman"/>
          <w:sz w:val="26"/>
          <w:szCs w:val="26"/>
          <w:lang w:bidi="ru-RU"/>
        </w:rPr>
        <w:t>Проект циркуляра COMSAR в отношении «Приоритетных средств связи при бедствиях для спасательных координационных центров</w:t>
      </w:r>
      <w:r w:rsidR="001A369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(</w:t>
      </w:r>
      <w:proofErr w:type="spellStart"/>
      <w:r w:rsidRPr="007E49F8">
        <w:rPr>
          <w:rFonts w:ascii="Times New Roman" w:eastAsia="Times New Roman" w:hAnsi="Times New Roman" w:cs="Times New Roman"/>
          <w:sz w:val="26"/>
          <w:szCs w:val="26"/>
          <w:lang w:bidi="ru-RU"/>
        </w:rPr>
        <w:t>RCCs</w:t>
      </w:r>
      <w:proofErr w:type="spellEnd"/>
      <w:r w:rsidR="001A3698">
        <w:rPr>
          <w:rFonts w:ascii="Times New Roman" w:eastAsia="Times New Roman" w:hAnsi="Times New Roman" w:cs="Times New Roman"/>
          <w:sz w:val="26"/>
          <w:szCs w:val="26"/>
          <w:lang w:bidi="ru-RU"/>
        </w:rPr>
        <w:t>)</w:t>
      </w:r>
      <w:r w:rsidRPr="007E49F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для связи между судами через провайдеров спутниковой связи Глобальной морской системы связи при бедствии и для обеспечения безопасности (ГМССБ)» (COMSAR.1/Circ.50/Rev.4).</w:t>
      </w:r>
    </w:p>
    <w:p w14:paraId="08AB3B6B" w14:textId="1A593482" w:rsidR="007E49F8" w:rsidRPr="00CA7E12" w:rsidRDefault="007E49F8" w:rsidP="00066E73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>Циркуляр</w:t>
      </w:r>
      <w:r w:rsidR="00066E73">
        <w:rPr>
          <w:rFonts w:ascii="Times New Roman" w:eastAsia="Times New Roman" w:hAnsi="Times New Roman" w:cs="Times New Roman"/>
          <w:sz w:val="26"/>
          <w:szCs w:val="26"/>
          <w:lang w:bidi="ru-RU"/>
        </w:rPr>
        <w:t>ы</w:t>
      </w:r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буд</w:t>
      </w:r>
      <w:r w:rsidR="00066E73">
        <w:rPr>
          <w:rFonts w:ascii="Times New Roman" w:eastAsia="Times New Roman" w:hAnsi="Times New Roman" w:cs="Times New Roman"/>
          <w:sz w:val="26"/>
          <w:szCs w:val="26"/>
          <w:lang w:bidi="ru-RU"/>
        </w:rPr>
        <w:t>ут</w:t>
      </w:r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представлен</w:t>
      </w:r>
      <w:r w:rsidR="00066E73">
        <w:rPr>
          <w:rFonts w:ascii="Times New Roman" w:eastAsia="Times New Roman" w:hAnsi="Times New Roman" w:cs="Times New Roman"/>
          <w:sz w:val="26"/>
          <w:szCs w:val="26"/>
          <w:lang w:bidi="ru-RU"/>
        </w:rPr>
        <w:t>ы на</w:t>
      </w:r>
      <w:r w:rsidRPr="0051609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КБМ для одобрения. </w:t>
      </w:r>
    </w:p>
    <w:sectPr w:rsidR="007E49F8" w:rsidRPr="00CA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9E8"/>
    <w:multiLevelType w:val="hybridMultilevel"/>
    <w:tmpl w:val="B88081E4"/>
    <w:lvl w:ilvl="0" w:tplc="F03E22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25"/>
    <w:rsid w:val="00066E73"/>
    <w:rsid w:val="00167513"/>
    <w:rsid w:val="001A3698"/>
    <w:rsid w:val="001F3225"/>
    <w:rsid w:val="0024730E"/>
    <w:rsid w:val="002A1D3B"/>
    <w:rsid w:val="002C71F1"/>
    <w:rsid w:val="00383DA7"/>
    <w:rsid w:val="003F128D"/>
    <w:rsid w:val="00456120"/>
    <w:rsid w:val="005140F6"/>
    <w:rsid w:val="00516094"/>
    <w:rsid w:val="00644395"/>
    <w:rsid w:val="007133B8"/>
    <w:rsid w:val="00747922"/>
    <w:rsid w:val="007D366A"/>
    <w:rsid w:val="007E49F8"/>
    <w:rsid w:val="008202EC"/>
    <w:rsid w:val="0089747E"/>
    <w:rsid w:val="008F033C"/>
    <w:rsid w:val="009B3B55"/>
    <w:rsid w:val="00AD3398"/>
    <w:rsid w:val="00AE23D9"/>
    <w:rsid w:val="00CA2D0B"/>
    <w:rsid w:val="00CA7E12"/>
    <w:rsid w:val="00CB00C5"/>
    <w:rsid w:val="00DF03E2"/>
    <w:rsid w:val="00E24C89"/>
    <w:rsid w:val="00FA2E27"/>
    <w:rsid w:val="00FC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017D"/>
  <w15:docId w15:val="{2DA05746-4204-4EB4-9C29-929AE7AA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09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9747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9747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9747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9747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9747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9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7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Легуша Сергей Федорович</dc:creator>
  <cp:lastModifiedBy>Mikhail Musonov (RS)</cp:lastModifiedBy>
  <cp:revision>3</cp:revision>
  <dcterms:created xsi:type="dcterms:W3CDTF">2021-09-30T12:40:00Z</dcterms:created>
  <dcterms:modified xsi:type="dcterms:W3CDTF">2021-09-30T12:55:00Z</dcterms:modified>
</cp:coreProperties>
</file>